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393"/>
        <w:gridCol w:w="1980"/>
        <w:gridCol w:w="1986"/>
        <w:gridCol w:w="1980"/>
        <w:gridCol w:w="1979"/>
        <w:gridCol w:w="1983"/>
        <w:gridCol w:w="1976"/>
      </w:tblGrid>
      <w:tr w:rsidR="00B92E08" w:rsidRPr="00D0528D" w:rsidTr="00D0528D">
        <w:tc>
          <w:tcPr>
            <w:tcW w:w="2393" w:type="dxa"/>
          </w:tcPr>
          <w:p w:rsidR="00B92E08" w:rsidRPr="00D0528D" w:rsidRDefault="00B92E08">
            <w:pPr>
              <w:rPr>
                <w:rFonts w:cs="Arial"/>
                <w:szCs w:val="22"/>
              </w:rPr>
            </w:pPr>
            <w:bookmarkStart w:id="0" w:name="_GoBack" w:colFirst="1" w:colLast="6"/>
            <w:r w:rsidRPr="00D0528D">
              <w:rPr>
                <w:rFonts w:cs="Arial"/>
                <w:szCs w:val="22"/>
              </w:rPr>
              <w:t>Partei</w:t>
            </w:r>
          </w:p>
        </w:tc>
        <w:tc>
          <w:tcPr>
            <w:tcW w:w="1980" w:type="dxa"/>
          </w:tcPr>
          <w:p w:rsidR="00B92E08" w:rsidRPr="00D0528D" w:rsidRDefault="00D0528D" w:rsidP="00D0528D">
            <w:pPr>
              <w:rPr>
                <w:rFonts w:cs="Arial"/>
                <w:szCs w:val="22"/>
              </w:rPr>
            </w:pPr>
            <w:hyperlink r:id="rId5" w:history="1">
              <w:r w:rsidR="00B92E08" w:rsidRPr="00D0528D">
                <w:rPr>
                  <w:rStyle w:val="Hyperlink"/>
                  <w:rFonts w:cs="Arial"/>
                  <w:szCs w:val="22"/>
                </w:rPr>
                <w:t>CDU</w:t>
              </w:r>
              <w:r w:rsidR="00DE06D9" w:rsidRPr="00D0528D">
                <w:rPr>
                  <w:rStyle w:val="Hyperlink"/>
                  <w:rFonts w:cs="Arial"/>
                  <w:szCs w:val="22"/>
                </w:rPr>
                <w:t>/CSU A</w:t>
              </w:r>
            </w:hyperlink>
          </w:p>
        </w:tc>
        <w:tc>
          <w:tcPr>
            <w:tcW w:w="1986" w:type="dxa"/>
          </w:tcPr>
          <w:p w:rsidR="00B92E08" w:rsidRPr="00D0528D" w:rsidRDefault="00D0528D" w:rsidP="00D0528D">
            <w:pPr>
              <w:rPr>
                <w:rFonts w:cs="Arial"/>
                <w:szCs w:val="22"/>
              </w:rPr>
            </w:pPr>
            <w:hyperlink r:id="rId6" w:history="1">
              <w:r w:rsidR="00B92E08" w:rsidRPr="00D0528D">
                <w:rPr>
                  <w:rStyle w:val="Hyperlink"/>
                  <w:rFonts w:cs="Arial"/>
                  <w:szCs w:val="22"/>
                </w:rPr>
                <w:t>Grüne</w:t>
              </w:r>
              <w:r w:rsidR="00DE06D9" w:rsidRPr="00D0528D">
                <w:rPr>
                  <w:rStyle w:val="Hyperlink"/>
                  <w:rFonts w:cs="Arial"/>
                  <w:szCs w:val="22"/>
                </w:rPr>
                <w:t xml:space="preserve"> B</w:t>
              </w:r>
            </w:hyperlink>
          </w:p>
        </w:tc>
        <w:tc>
          <w:tcPr>
            <w:tcW w:w="1980" w:type="dxa"/>
          </w:tcPr>
          <w:p w:rsidR="00B92E08" w:rsidRPr="00D0528D" w:rsidRDefault="00D0528D" w:rsidP="00D0528D">
            <w:pPr>
              <w:contextualSpacing/>
              <w:rPr>
                <w:rFonts w:cs="Arial"/>
                <w:szCs w:val="22"/>
              </w:rPr>
            </w:pPr>
            <w:hyperlink r:id="rId7" w:history="1">
              <w:r w:rsidR="00B92E08" w:rsidRPr="00D0528D">
                <w:rPr>
                  <w:rStyle w:val="Hyperlink"/>
                  <w:rFonts w:cs="Arial"/>
                  <w:szCs w:val="22"/>
                </w:rPr>
                <w:t>SPD</w:t>
              </w:r>
              <w:r w:rsidR="00DE06D9" w:rsidRPr="00D0528D">
                <w:rPr>
                  <w:rStyle w:val="Hyperlink"/>
                  <w:rFonts w:cs="Arial"/>
                  <w:szCs w:val="22"/>
                </w:rPr>
                <w:t xml:space="preserve"> C</w:t>
              </w:r>
            </w:hyperlink>
          </w:p>
        </w:tc>
        <w:tc>
          <w:tcPr>
            <w:tcW w:w="1979" w:type="dxa"/>
          </w:tcPr>
          <w:p w:rsidR="00B92E08" w:rsidRPr="00D0528D" w:rsidRDefault="00D0528D" w:rsidP="00D0528D">
            <w:pPr>
              <w:rPr>
                <w:rFonts w:cs="Arial"/>
                <w:szCs w:val="22"/>
              </w:rPr>
            </w:pPr>
            <w:hyperlink r:id="rId8" w:history="1">
              <w:r w:rsidR="00B92E08" w:rsidRPr="00D0528D">
                <w:rPr>
                  <w:rStyle w:val="Hyperlink"/>
                  <w:rFonts w:cs="Arial"/>
                  <w:szCs w:val="22"/>
                </w:rPr>
                <w:t>FDP</w:t>
              </w:r>
              <w:r w:rsidR="00DE06D9" w:rsidRPr="00D0528D">
                <w:rPr>
                  <w:rStyle w:val="Hyperlink"/>
                  <w:rFonts w:cs="Arial"/>
                  <w:szCs w:val="22"/>
                </w:rPr>
                <w:t xml:space="preserve"> D</w:t>
              </w:r>
            </w:hyperlink>
          </w:p>
        </w:tc>
        <w:tc>
          <w:tcPr>
            <w:tcW w:w="1983" w:type="dxa"/>
          </w:tcPr>
          <w:p w:rsidR="00B92E08" w:rsidRPr="00D0528D" w:rsidRDefault="00D0528D" w:rsidP="00D0528D">
            <w:pPr>
              <w:rPr>
                <w:rFonts w:cs="Arial"/>
                <w:szCs w:val="22"/>
              </w:rPr>
            </w:pPr>
            <w:hyperlink r:id="rId9" w:history="1">
              <w:r w:rsidR="00B92E08" w:rsidRPr="00D0528D">
                <w:rPr>
                  <w:rStyle w:val="Hyperlink"/>
                  <w:rFonts w:cs="Arial"/>
                  <w:szCs w:val="22"/>
                </w:rPr>
                <w:t>Linke</w:t>
              </w:r>
              <w:r w:rsidR="00DE06D9" w:rsidRPr="00D0528D">
                <w:rPr>
                  <w:rStyle w:val="Hyperlink"/>
                  <w:rFonts w:cs="Arial"/>
                  <w:szCs w:val="22"/>
                </w:rPr>
                <w:t xml:space="preserve"> E</w:t>
              </w:r>
            </w:hyperlink>
          </w:p>
        </w:tc>
        <w:tc>
          <w:tcPr>
            <w:tcW w:w="1976" w:type="dxa"/>
          </w:tcPr>
          <w:p w:rsidR="00B92E08" w:rsidRPr="00D0528D" w:rsidRDefault="00D0528D" w:rsidP="00D0528D">
            <w:pPr>
              <w:rPr>
                <w:rFonts w:cs="Arial"/>
                <w:szCs w:val="22"/>
              </w:rPr>
            </w:pPr>
            <w:hyperlink r:id="rId10" w:history="1">
              <w:r w:rsidR="00B92E08" w:rsidRPr="00D0528D">
                <w:rPr>
                  <w:rStyle w:val="Hyperlink"/>
                  <w:rFonts w:cs="Arial"/>
                  <w:szCs w:val="22"/>
                </w:rPr>
                <w:t>AfD</w:t>
              </w:r>
              <w:r w:rsidR="00DE06D9" w:rsidRPr="00D0528D">
                <w:rPr>
                  <w:rStyle w:val="Hyperlink"/>
                  <w:rFonts w:cs="Arial"/>
                  <w:szCs w:val="22"/>
                </w:rPr>
                <w:t xml:space="preserve"> F</w:t>
              </w:r>
            </w:hyperlink>
          </w:p>
        </w:tc>
      </w:tr>
      <w:tr w:rsidR="00C12BA1" w:rsidRPr="00D0528D" w:rsidTr="00D0528D">
        <w:tc>
          <w:tcPr>
            <w:tcW w:w="2393" w:type="dxa"/>
          </w:tcPr>
          <w:p w:rsidR="00C12BA1" w:rsidRPr="00D0528D" w:rsidRDefault="00C12BA1" w:rsidP="000965F2">
            <w:pPr>
              <w:rPr>
                <w:rFonts w:cs="Arial"/>
                <w:b/>
                <w:szCs w:val="22"/>
              </w:rPr>
            </w:pPr>
            <w:r w:rsidRPr="00D0528D">
              <w:rPr>
                <w:rFonts w:cs="Arial"/>
                <w:color w:val="FF0000"/>
                <w:szCs w:val="22"/>
              </w:rPr>
              <w:t>Steuern</w:t>
            </w:r>
            <w:r w:rsidRPr="00D0528D">
              <w:rPr>
                <w:rFonts w:cs="Arial"/>
                <w:szCs w:val="22"/>
              </w:rPr>
              <w:t xml:space="preserve"> </w:t>
            </w:r>
          </w:p>
          <w:p w:rsidR="00C12BA1" w:rsidRPr="00D0528D" w:rsidRDefault="00C12BA1" w:rsidP="000965F2">
            <w:pPr>
              <w:rPr>
                <w:rFonts w:cs="Arial"/>
                <w:szCs w:val="22"/>
              </w:rPr>
            </w:pPr>
            <w:r w:rsidRPr="00D0528D">
              <w:rPr>
                <w:rFonts w:cs="Arial"/>
                <w:szCs w:val="22"/>
              </w:rPr>
              <w:t>(nicht die Sachen zur Einkommensteuer, Erbschaftssteuer etc)</w:t>
            </w:r>
          </w:p>
        </w:tc>
        <w:tc>
          <w:tcPr>
            <w:tcW w:w="11884" w:type="dxa"/>
            <w:gridSpan w:val="6"/>
          </w:tcPr>
          <w:p w:rsidR="00C12BA1" w:rsidRPr="00D0528D" w:rsidRDefault="00C12BA1" w:rsidP="00D0528D">
            <w:pPr>
              <w:rPr>
                <w:rFonts w:cs="Arial"/>
                <w:szCs w:val="22"/>
              </w:rPr>
            </w:pPr>
            <w:r w:rsidRPr="00D0528D">
              <w:rPr>
                <w:rFonts w:cs="Arial"/>
                <w:szCs w:val="22"/>
              </w:rPr>
              <w:t xml:space="preserve">Zur Einkommensteuer </w:t>
            </w:r>
            <w:r w:rsidR="00E61FDD" w:rsidRPr="00D0528D">
              <w:rPr>
                <w:rFonts w:cs="Arial"/>
                <w:szCs w:val="22"/>
              </w:rPr>
              <w:t xml:space="preserve">und anderen Themen </w:t>
            </w:r>
            <w:r w:rsidRPr="00D0528D">
              <w:rPr>
                <w:rFonts w:cs="Arial"/>
                <w:szCs w:val="22"/>
              </w:rPr>
              <w:t>s. Ausarbeitung</w:t>
            </w:r>
            <w:r w:rsidR="00E61FDD" w:rsidRPr="00D0528D">
              <w:rPr>
                <w:rFonts w:cs="Arial"/>
                <w:szCs w:val="22"/>
              </w:rPr>
              <w:t>en des</w:t>
            </w:r>
            <w:r w:rsidRPr="00D0528D">
              <w:rPr>
                <w:rFonts w:cs="Arial"/>
                <w:szCs w:val="22"/>
              </w:rPr>
              <w:t xml:space="preserve"> </w:t>
            </w:r>
            <w:hyperlink r:id="rId11" w:history="1">
              <w:r w:rsidRPr="00D0528D">
                <w:rPr>
                  <w:rStyle w:val="Hyperlink"/>
                  <w:rFonts w:cs="Arial"/>
                  <w:szCs w:val="22"/>
                </w:rPr>
                <w:t>ZEW</w:t>
              </w:r>
              <w:r w:rsidR="00E61FDD" w:rsidRPr="00D0528D">
                <w:rPr>
                  <w:rStyle w:val="Hyperlink"/>
                  <w:rFonts w:cs="Arial"/>
                  <w:szCs w:val="22"/>
                </w:rPr>
                <w:t xml:space="preserve"> und des Bayerischen Rundfunks</w:t>
              </w:r>
            </w:hyperlink>
          </w:p>
        </w:tc>
      </w:tr>
      <w:tr w:rsidR="00D44FD5" w:rsidRPr="00D0528D" w:rsidTr="00D0528D">
        <w:tc>
          <w:tcPr>
            <w:tcW w:w="2393" w:type="dxa"/>
          </w:tcPr>
          <w:p w:rsidR="00D44FD5" w:rsidRPr="00D0528D" w:rsidRDefault="00D44FD5" w:rsidP="000965F2">
            <w:pPr>
              <w:rPr>
                <w:rFonts w:cs="Arial"/>
                <w:szCs w:val="22"/>
              </w:rPr>
            </w:pPr>
            <w:r w:rsidRPr="00D0528D">
              <w:rPr>
                <w:rFonts w:cs="Arial"/>
                <w:szCs w:val="22"/>
              </w:rPr>
              <w:t>Ehegattensplitting</w:t>
            </w:r>
          </w:p>
          <w:p w:rsidR="000965F2" w:rsidRPr="00D0528D" w:rsidRDefault="000965F2" w:rsidP="000965F2">
            <w:pPr>
              <w:rPr>
                <w:rFonts w:cs="Arial"/>
                <w:szCs w:val="22"/>
              </w:rPr>
            </w:pPr>
          </w:p>
          <w:p w:rsidR="000965F2" w:rsidRPr="00D0528D" w:rsidRDefault="000965F2" w:rsidP="000965F2">
            <w:pPr>
              <w:rPr>
                <w:rFonts w:cs="Arial"/>
                <w:szCs w:val="22"/>
              </w:rPr>
            </w:pPr>
            <w:r w:rsidRPr="00D0528D">
              <w:rPr>
                <w:rFonts w:cs="Arial"/>
                <w:szCs w:val="22"/>
              </w:rPr>
              <w:t>Familienentlastung</w:t>
            </w:r>
          </w:p>
        </w:tc>
        <w:tc>
          <w:tcPr>
            <w:tcW w:w="1980" w:type="dxa"/>
          </w:tcPr>
          <w:p w:rsidR="00D0528D" w:rsidRPr="00D0528D" w:rsidRDefault="00D0528D" w:rsidP="00D0528D">
            <w:pPr>
              <w:rPr>
                <w:rFonts w:cs="Arial"/>
                <w:szCs w:val="22"/>
              </w:rPr>
            </w:pPr>
            <w:r w:rsidRPr="00D0528D">
              <w:rPr>
                <w:rFonts w:cs="Arial"/>
                <w:szCs w:val="22"/>
              </w:rPr>
              <w:t>Ehegattensplittung:</w:t>
            </w:r>
          </w:p>
          <w:p w:rsidR="00D0528D" w:rsidRPr="00D0528D" w:rsidRDefault="00D0528D" w:rsidP="00D0528D">
            <w:pPr>
              <w:rPr>
                <w:rFonts w:cs="Arial"/>
                <w:szCs w:val="22"/>
              </w:rPr>
            </w:pPr>
            <w:r w:rsidRPr="00D0528D">
              <w:rPr>
                <w:rFonts w:cs="Arial"/>
                <w:szCs w:val="22"/>
              </w:rPr>
              <w:t>- halten am Ehegattensplitting fest</w:t>
            </w:r>
          </w:p>
          <w:p w:rsidR="00D0528D" w:rsidRPr="00D0528D" w:rsidRDefault="00D0528D" w:rsidP="00D0528D">
            <w:pPr>
              <w:rPr>
                <w:rFonts w:cs="Arial"/>
                <w:szCs w:val="22"/>
              </w:rPr>
            </w:pPr>
            <w:r w:rsidRPr="00D0528D">
              <w:rPr>
                <w:rFonts w:cs="Arial"/>
                <w:szCs w:val="22"/>
              </w:rPr>
              <w:t>- wollen unabhängig davon zusätzlich Ansätze entwickeln, um Kinder positiv zu berücksichtigen</w:t>
            </w:r>
          </w:p>
          <w:p w:rsidR="00D0528D" w:rsidRPr="00D0528D" w:rsidRDefault="00D0528D" w:rsidP="00D0528D">
            <w:pPr>
              <w:rPr>
                <w:rFonts w:cs="Arial"/>
                <w:szCs w:val="22"/>
              </w:rPr>
            </w:pPr>
            <w:r w:rsidRPr="00D0528D">
              <w:rPr>
                <w:rFonts w:cs="Arial"/>
                <w:szCs w:val="22"/>
              </w:rPr>
              <w:t xml:space="preserve">- haben den Kinderfreibetrag und das Kindergeld zum 1. Januar 2021 deutlich erhöht </w:t>
            </w:r>
          </w:p>
          <w:p w:rsidR="00D0528D" w:rsidRPr="00D0528D" w:rsidRDefault="00D0528D" w:rsidP="00D0528D">
            <w:pPr>
              <w:rPr>
                <w:rFonts w:cs="Arial"/>
                <w:szCs w:val="22"/>
              </w:rPr>
            </w:pPr>
            <w:r w:rsidRPr="00D0528D">
              <w:rPr>
                <w:rFonts w:cs="Arial"/>
                <w:szCs w:val="22"/>
              </w:rPr>
              <w:t>- streben vollen Grundfreibetrag für Kinder an und finden damit den Einstieg in ein Kindersplitting</w:t>
            </w:r>
          </w:p>
          <w:p w:rsidR="00D0528D" w:rsidRPr="00D0528D" w:rsidRDefault="00D0528D" w:rsidP="00D0528D">
            <w:pPr>
              <w:rPr>
                <w:rFonts w:cs="Arial"/>
                <w:szCs w:val="22"/>
              </w:rPr>
            </w:pPr>
          </w:p>
          <w:p w:rsidR="00D0528D" w:rsidRPr="00D0528D" w:rsidRDefault="00D0528D" w:rsidP="00D0528D">
            <w:pPr>
              <w:rPr>
                <w:rFonts w:cs="Arial"/>
                <w:szCs w:val="22"/>
              </w:rPr>
            </w:pPr>
            <w:r w:rsidRPr="00D0528D">
              <w:rPr>
                <w:rFonts w:cs="Arial"/>
                <w:szCs w:val="22"/>
              </w:rPr>
              <w:t xml:space="preserve">Familienentlastung: </w:t>
            </w:r>
          </w:p>
          <w:p w:rsidR="00D0528D" w:rsidRPr="00D0528D" w:rsidRDefault="00D0528D" w:rsidP="00D0528D">
            <w:pPr>
              <w:rPr>
                <w:rFonts w:cs="Arial"/>
                <w:szCs w:val="22"/>
              </w:rPr>
            </w:pPr>
            <w:r w:rsidRPr="00D0528D">
              <w:rPr>
                <w:rFonts w:cs="Arial"/>
                <w:szCs w:val="22"/>
              </w:rPr>
              <w:t xml:space="preserve">- wollen steuerlichen Entlastungsbetrag für Alleinerziehende auf </w:t>
            </w:r>
            <w:r w:rsidRPr="00D0528D">
              <w:rPr>
                <w:rFonts w:cs="Arial"/>
                <w:szCs w:val="22"/>
              </w:rPr>
              <w:lastRenderedPageBreak/>
              <w:t>5.000 Euro erhöhen</w:t>
            </w:r>
          </w:p>
          <w:p w:rsidR="00D44FD5" w:rsidRPr="00D0528D" w:rsidRDefault="00D0528D" w:rsidP="00D0528D">
            <w:pPr>
              <w:rPr>
                <w:rFonts w:cs="Arial"/>
                <w:szCs w:val="22"/>
              </w:rPr>
            </w:pPr>
            <w:r w:rsidRPr="00D0528D">
              <w:rPr>
                <w:rFonts w:cs="Arial"/>
                <w:szCs w:val="22"/>
              </w:rPr>
              <w:t>- wollen steuerliche Berücksichtigung haushaltsnaher Dienstleistungen verbessern</w:t>
            </w:r>
          </w:p>
        </w:tc>
        <w:tc>
          <w:tcPr>
            <w:tcW w:w="1986" w:type="dxa"/>
          </w:tcPr>
          <w:p w:rsidR="00DF227D" w:rsidRPr="00D0528D" w:rsidRDefault="00DF227D" w:rsidP="00D0528D">
            <w:pPr>
              <w:rPr>
                <w:rFonts w:cs="Arial"/>
                <w:szCs w:val="22"/>
              </w:rPr>
            </w:pPr>
            <w:r w:rsidRPr="00D0528D">
              <w:rPr>
                <w:rFonts w:cs="Arial"/>
                <w:szCs w:val="22"/>
              </w:rPr>
              <w:lastRenderedPageBreak/>
              <w:t>Individuelle</w:t>
            </w:r>
            <w:r w:rsidR="00D0528D">
              <w:rPr>
                <w:rFonts w:cs="Arial"/>
                <w:szCs w:val="22"/>
              </w:rPr>
              <w:t xml:space="preserve"> </w:t>
            </w:r>
            <w:r w:rsidRPr="00D0528D">
              <w:rPr>
                <w:rFonts w:cs="Arial"/>
                <w:szCs w:val="22"/>
              </w:rPr>
              <w:t xml:space="preserve">Besteuerung von Ehepartnern + übertragbarer Grundfreibetrag </w:t>
            </w:r>
          </w:p>
          <w:p w:rsidR="00DF227D" w:rsidRPr="00D0528D" w:rsidRDefault="00DF227D" w:rsidP="00D0528D">
            <w:pPr>
              <w:rPr>
                <w:rFonts w:cs="Arial"/>
                <w:szCs w:val="22"/>
              </w:rPr>
            </w:pPr>
            <w:r w:rsidRPr="00D0528D">
              <w:rPr>
                <w:rFonts w:cs="Arial"/>
                <w:szCs w:val="22"/>
              </w:rPr>
              <w:t>In Ehe: Entscheidung ob einzeln veranlagen oder Ehegattensplitting</w:t>
            </w:r>
          </w:p>
          <w:p w:rsidR="00DF227D" w:rsidRPr="00D0528D" w:rsidRDefault="00DF227D" w:rsidP="00D0528D">
            <w:pPr>
              <w:rPr>
                <w:rFonts w:cs="Arial"/>
                <w:szCs w:val="22"/>
              </w:rPr>
            </w:pPr>
            <w:r w:rsidRPr="00D0528D">
              <w:rPr>
                <w:rFonts w:cs="Arial"/>
                <w:szCs w:val="22"/>
              </w:rPr>
              <w:t xml:space="preserve">Lohnsteuer: Faktorverfahren und Steuerklasse 5 der </w:t>
            </w:r>
            <w:proofErr w:type="spellStart"/>
            <w:r w:rsidRPr="00D0528D">
              <w:rPr>
                <w:rFonts w:cs="Arial"/>
                <w:szCs w:val="22"/>
              </w:rPr>
              <w:t>Zuverdiener</w:t>
            </w:r>
            <w:proofErr w:type="spellEnd"/>
            <w:r w:rsidRPr="00D0528D">
              <w:rPr>
                <w:rFonts w:cs="Arial"/>
                <w:szCs w:val="22"/>
              </w:rPr>
              <w:t xml:space="preserve"> abschaffen</w:t>
            </w:r>
          </w:p>
          <w:p w:rsidR="00DF227D" w:rsidRPr="00D0528D" w:rsidRDefault="00DF227D" w:rsidP="00D0528D">
            <w:pPr>
              <w:rPr>
                <w:rFonts w:cs="Arial"/>
                <w:szCs w:val="22"/>
              </w:rPr>
            </w:pPr>
            <w:r w:rsidRPr="00D0528D">
              <w:rPr>
                <w:rFonts w:cs="Arial"/>
                <w:szCs w:val="22"/>
              </w:rPr>
              <w:t>Kindergrundsicherung</w:t>
            </w:r>
          </w:p>
          <w:p w:rsidR="00D44FD5" w:rsidRPr="00D0528D" w:rsidRDefault="00DF227D" w:rsidP="00D0528D">
            <w:pPr>
              <w:rPr>
                <w:rFonts w:cs="Arial"/>
                <w:szCs w:val="22"/>
              </w:rPr>
            </w:pPr>
            <w:r w:rsidRPr="00D0528D">
              <w:rPr>
                <w:rFonts w:cs="Arial"/>
                <w:szCs w:val="22"/>
              </w:rPr>
              <w:t>Energiegeld pro Kopf</w:t>
            </w:r>
          </w:p>
        </w:tc>
        <w:tc>
          <w:tcPr>
            <w:tcW w:w="1980" w:type="dxa"/>
          </w:tcPr>
          <w:p w:rsidR="00D44FD5" w:rsidRPr="00D0528D" w:rsidRDefault="0072297B" w:rsidP="00D0528D">
            <w:pPr>
              <w:contextualSpacing/>
              <w:rPr>
                <w:rFonts w:cs="Arial"/>
                <w:szCs w:val="22"/>
              </w:rPr>
            </w:pPr>
            <w:r w:rsidRPr="00D0528D">
              <w:rPr>
                <w:rFonts w:cs="Arial"/>
                <w:szCs w:val="22"/>
              </w:rPr>
              <w:t xml:space="preserve">„Das Ehegattensplitting bildet die gesellschaftliche Realität nicht mehr ab und schließt viele Haushalte mit Kindern von dem gewährten Steuervorteil aus. Nutznießer*innen sind stattdessen vor allem Alleinverdiener*innen-Ehepaare mit hohen Einkommen unabhängig von der Kinderzahl.“ Weil es zudem die klassische Arbeitsteilung zwischen Frauen und Männern fördert, will die SPD das Steuerrecht stärker auf Partnerschaftlichkeit ausrichten. Allerdings soll dies nur für neu </w:t>
            </w:r>
            <w:r w:rsidRPr="00D0528D">
              <w:rPr>
                <w:rFonts w:cs="Arial"/>
                <w:szCs w:val="22"/>
              </w:rPr>
              <w:lastRenderedPageBreak/>
              <w:t>geschlossene Ehen gelten und Normalverdienende auch ohne Kinder sollen dadurch keine Einbußen erleiden. Für bestehende Ehen will die SPD ein Wahlrecht einführen</w:t>
            </w:r>
          </w:p>
          <w:p w:rsidR="0072297B" w:rsidRPr="00D0528D" w:rsidRDefault="0072297B" w:rsidP="00D0528D">
            <w:pPr>
              <w:contextualSpacing/>
              <w:rPr>
                <w:rFonts w:cs="Arial"/>
                <w:szCs w:val="22"/>
              </w:rPr>
            </w:pPr>
          </w:p>
          <w:p w:rsidR="0072297B" w:rsidRPr="00D0528D" w:rsidRDefault="0072297B" w:rsidP="00D0528D">
            <w:pPr>
              <w:contextualSpacing/>
              <w:rPr>
                <w:rFonts w:cs="Arial"/>
                <w:szCs w:val="22"/>
              </w:rPr>
            </w:pPr>
            <w:r w:rsidRPr="00D0528D">
              <w:rPr>
                <w:rFonts w:cs="Arial"/>
                <w:szCs w:val="22"/>
              </w:rPr>
              <w:t>Kindergrundsicherung</w:t>
            </w:r>
          </w:p>
        </w:tc>
        <w:tc>
          <w:tcPr>
            <w:tcW w:w="1979" w:type="dxa"/>
          </w:tcPr>
          <w:p w:rsidR="00E61FDD" w:rsidRPr="00D0528D" w:rsidRDefault="00E61FDD" w:rsidP="00D0528D">
            <w:pPr>
              <w:rPr>
                <w:rFonts w:cs="Arial"/>
                <w:szCs w:val="22"/>
              </w:rPr>
            </w:pPr>
            <w:r w:rsidRPr="00D0528D">
              <w:rPr>
                <w:rFonts w:cs="Arial"/>
                <w:szCs w:val="22"/>
              </w:rPr>
              <w:lastRenderedPageBreak/>
              <w:t>-an Splittingverfahren festhalten</w:t>
            </w:r>
          </w:p>
          <w:p w:rsidR="00E61FDD" w:rsidRPr="00D0528D" w:rsidRDefault="00E61FDD" w:rsidP="00D0528D">
            <w:pPr>
              <w:rPr>
                <w:rFonts w:cs="Arial"/>
                <w:szCs w:val="22"/>
              </w:rPr>
            </w:pPr>
          </w:p>
          <w:p w:rsidR="00E61FDD" w:rsidRPr="00D0528D" w:rsidRDefault="00E61FDD" w:rsidP="00D0528D">
            <w:pPr>
              <w:rPr>
                <w:rFonts w:cs="Arial"/>
                <w:szCs w:val="22"/>
              </w:rPr>
            </w:pPr>
            <w:r w:rsidRPr="00D0528D">
              <w:rPr>
                <w:rFonts w:cs="Arial"/>
                <w:szCs w:val="22"/>
              </w:rPr>
              <w:t>-Kinderchancen Geld einführen</w:t>
            </w:r>
          </w:p>
          <w:p w:rsidR="00E61FDD" w:rsidRPr="00D0528D" w:rsidRDefault="00E61FDD" w:rsidP="00D0528D">
            <w:pPr>
              <w:rPr>
                <w:rFonts w:cs="Arial"/>
                <w:szCs w:val="22"/>
              </w:rPr>
            </w:pPr>
            <w:r w:rsidRPr="00D0528D">
              <w:rPr>
                <w:rFonts w:cs="Arial"/>
                <w:szCs w:val="22"/>
              </w:rPr>
              <w:t>-Elterngeld entbürokratisieren und digitalisieren</w:t>
            </w:r>
          </w:p>
          <w:p w:rsidR="00D44FD5" w:rsidRPr="00D0528D" w:rsidRDefault="00E61FDD" w:rsidP="00D0528D">
            <w:pPr>
              <w:rPr>
                <w:rFonts w:cs="Arial"/>
                <w:szCs w:val="22"/>
              </w:rPr>
            </w:pPr>
            <w:r w:rsidRPr="00D0528D">
              <w:rPr>
                <w:rFonts w:cs="Arial"/>
                <w:szCs w:val="22"/>
              </w:rPr>
              <w:t>-höhere Freibeträge für Familien und Alleinerziehende</w:t>
            </w:r>
          </w:p>
        </w:tc>
        <w:tc>
          <w:tcPr>
            <w:tcW w:w="1983" w:type="dxa"/>
          </w:tcPr>
          <w:p w:rsidR="00B87523" w:rsidRPr="00D0528D" w:rsidRDefault="00B87523" w:rsidP="00D0528D">
            <w:pPr>
              <w:rPr>
                <w:rFonts w:cs="Arial"/>
                <w:szCs w:val="22"/>
              </w:rPr>
            </w:pPr>
            <w:r w:rsidRPr="00D0528D">
              <w:rPr>
                <w:rFonts w:cs="Arial"/>
                <w:szCs w:val="22"/>
              </w:rPr>
              <w:t>Ehegattensplitting durch familien- und geschlechtergerechte Steuermodelle und frei übertragbares Existenzminimum ersetzen;</w:t>
            </w:r>
          </w:p>
          <w:p w:rsidR="00B87523" w:rsidRPr="00D0528D" w:rsidRDefault="00B87523" w:rsidP="00D0528D">
            <w:pPr>
              <w:rPr>
                <w:rFonts w:cs="Arial"/>
                <w:szCs w:val="22"/>
              </w:rPr>
            </w:pPr>
            <w:r w:rsidRPr="00D0528D">
              <w:rPr>
                <w:rFonts w:cs="Arial"/>
                <w:szCs w:val="22"/>
              </w:rPr>
              <w:t>Ausbau familienentlasten-den Infrastruktur;</w:t>
            </w:r>
          </w:p>
          <w:p w:rsidR="00B87523" w:rsidRPr="00D0528D" w:rsidRDefault="00B87523" w:rsidP="00D0528D">
            <w:pPr>
              <w:rPr>
                <w:rFonts w:cs="Arial"/>
                <w:szCs w:val="22"/>
              </w:rPr>
            </w:pPr>
            <w:r w:rsidRPr="00D0528D">
              <w:rPr>
                <w:rFonts w:cs="Arial"/>
                <w:szCs w:val="22"/>
              </w:rPr>
              <w:t>Rechtsanspruch auf familiengerechte Arbeitszeiten (Begrenzung von Überstunden, ein Anspruch auf familienfreundliche Schichtzeiten);</w:t>
            </w:r>
          </w:p>
          <w:p w:rsidR="00B87523" w:rsidRPr="00D0528D" w:rsidRDefault="00B87523" w:rsidP="00D0528D">
            <w:pPr>
              <w:rPr>
                <w:rFonts w:cs="Arial"/>
                <w:szCs w:val="22"/>
              </w:rPr>
            </w:pPr>
            <w:r w:rsidRPr="00D0528D">
              <w:rPr>
                <w:rFonts w:cs="Arial"/>
                <w:szCs w:val="22"/>
              </w:rPr>
              <w:t>Elterngeldanspruch auf zwölf Monate pro Elternteil verlängern;</w:t>
            </w:r>
          </w:p>
          <w:p w:rsidR="00B87523" w:rsidRPr="00D0528D" w:rsidRDefault="00B87523" w:rsidP="00D0528D">
            <w:pPr>
              <w:rPr>
                <w:rFonts w:cs="Arial"/>
                <w:szCs w:val="22"/>
              </w:rPr>
            </w:pPr>
            <w:r w:rsidRPr="00D0528D">
              <w:rPr>
                <w:rFonts w:cs="Arial"/>
                <w:szCs w:val="22"/>
              </w:rPr>
              <w:t>zusätzlichen Elternschutz von zehn Tagen bezahlter Freistellung;</w:t>
            </w:r>
          </w:p>
          <w:p w:rsidR="00B87523" w:rsidRPr="00D0528D" w:rsidRDefault="00B87523" w:rsidP="00D0528D">
            <w:pPr>
              <w:rPr>
                <w:rFonts w:cs="Arial"/>
                <w:szCs w:val="22"/>
              </w:rPr>
            </w:pPr>
            <w:r w:rsidRPr="00D0528D">
              <w:rPr>
                <w:rFonts w:cs="Arial"/>
                <w:szCs w:val="22"/>
              </w:rPr>
              <w:lastRenderedPageBreak/>
              <w:t>Gebührenfreie öffentliche Kin-</w:t>
            </w:r>
            <w:proofErr w:type="spellStart"/>
            <w:r w:rsidRPr="00D0528D">
              <w:rPr>
                <w:rFonts w:cs="Arial"/>
                <w:szCs w:val="22"/>
              </w:rPr>
              <w:t>derbetreuung</w:t>
            </w:r>
            <w:proofErr w:type="spellEnd"/>
            <w:r w:rsidRPr="00D0528D">
              <w:rPr>
                <w:rFonts w:cs="Arial"/>
                <w:szCs w:val="22"/>
              </w:rPr>
              <w:t>;</w:t>
            </w:r>
          </w:p>
          <w:p w:rsidR="00B87523" w:rsidRPr="00D0528D" w:rsidRDefault="00B87523" w:rsidP="00D0528D">
            <w:pPr>
              <w:rPr>
                <w:rFonts w:cs="Arial"/>
                <w:szCs w:val="22"/>
              </w:rPr>
            </w:pPr>
            <w:r w:rsidRPr="00D0528D">
              <w:rPr>
                <w:rFonts w:cs="Arial"/>
                <w:szCs w:val="22"/>
              </w:rPr>
              <w:t>Mehr Kinderkrankentage;</w:t>
            </w:r>
          </w:p>
          <w:p w:rsidR="00D44FD5" w:rsidRPr="00D0528D" w:rsidRDefault="00B87523" w:rsidP="00D0528D">
            <w:pPr>
              <w:rPr>
                <w:rFonts w:cs="Arial"/>
                <w:szCs w:val="22"/>
              </w:rPr>
            </w:pPr>
            <w:r w:rsidRPr="00D0528D">
              <w:rPr>
                <w:rFonts w:cs="Arial"/>
                <w:szCs w:val="22"/>
              </w:rPr>
              <w:t>Mehr Personal in Jugendämtern</w:t>
            </w:r>
          </w:p>
        </w:tc>
        <w:tc>
          <w:tcPr>
            <w:tcW w:w="1976" w:type="dxa"/>
          </w:tcPr>
          <w:p w:rsidR="003E5DB8" w:rsidRPr="00D0528D" w:rsidRDefault="003E5DB8" w:rsidP="00D0528D">
            <w:pPr>
              <w:rPr>
                <w:rFonts w:cs="Arial"/>
                <w:szCs w:val="22"/>
              </w:rPr>
            </w:pPr>
            <w:r w:rsidRPr="00D0528D">
              <w:rPr>
                <w:rFonts w:cs="Arial"/>
                <w:szCs w:val="22"/>
              </w:rPr>
              <w:lastRenderedPageBreak/>
              <w:t>Familiensplitting (statt Ehegattensplitting) bei der Einkommenssteuer (Familieneinkommen wird auf alle Familienmitglieder verteilt)</w:t>
            </w:r>
          </w:p>
          <w:p w:rsidR="003E5DB8" w:rsidRPr="00D0528D" w:rsidRDefault="003E5DB8" w:rsidP="00D0528D">
            <w:pPr>
              <w:rPr>
                <w:rFonts w:cs="Arial"/>
                <w:szCs w:val="22"/>
              </w:rPr>
            </w:pPr>
          </w:p>
          <w:p w:rsidR="003E5DB8" w:rsidRPr="00D0528D" w:rsidRDefault="003E5DB8" w:rsidP="00D0528D">
            <w:pPr>
              <w:rPr>
                <w:rFonts w:cs="Arial"/>
                <w:szCs w:val="22"/>
              </w:rPr>
            </w:pPr>
            <w:r w:rsidRPr="00D0528D">
              <w:rPr>
                <w:rFonts w:cs="Arial"/>
                <w:szCs w:val="22"/>
              </w:rPr>
              <w:t>zinsfreier Kinderkredit</w:t>
            </w:r>
          </w:p>
          <w:p w:rsidR="003E5DB8" w:rsidRPr="00D0528D" w:rsidRDefault="003E5DB8" w:rsidP="00D0528D">
            <w:pPr>
              <w:rPr>
                <w:rFonts w:cs="Arial"/>
                <w:szCs w:val="22"/>
              </w:rPr>
            </w:pPr>
          </w:p>
          <w:p w:rsidR="00D44FD5" w:rsidRPr="00D0528D" w:rsidRDefault="003E5DB8" w:rsidP="00D0528D">
            <w:pPr>
              <w:rPr>
                <w:rFonts w:cs="Arial"/>
                <w:szCs w:val="22"/>
              </w:rPr>
            </w:pPr>
            <w:r w:rsidRPr="00D0528D">
              <w:rPr>
                <w:rFonts w:cs="Arial"/>
                <w:szCs w:val="22"/>
              </w:rPr>
              <w:t>Eine durchschnittliche Familie mit drei Kindern zahlt keine Steuern</w:t>
            </w:r>
          </w:p>
        </w:tc>
      </w:tr>
      <w:tr w:rsidR="00087F5F" w:rsidRPr="00D0528D" w:rsidTr="00D0528D">
        <w:tc>
          <w:tcPr>
            <w:tcW w:w="2393" w:type="dxa"/>
          </w:tcPr>
          <w:p w:rsidR="00087F5F" w:rsidRPr="00D0528D" w:rsidRDefault="00087F5F" w:rsidP="000965F2">
            <w:pPr>
              <w:rPr>
                <w:rFonts w:cs="Arial"/>
                <w:szCs w:val="22"/>
              </w:rPr>
            </w:pPr>
            <w:r w:rsidRPr="00D0528D">
              <w:rPr>
                <w:rFonts w:cs="Arial"/>
                <w:szCs w:val="22"/>
              </w:rPr>
              <w:t>Unternehmenssteuern</w:t>
            </w:r>
          </w:p>
          <w:p w:rsidR="00DF227D" w:rsidRPr="00D0528D" w:rsidRDefault="00DF227D" w:rsidP="000965F2">
            <w:pPr>
              <w:rPr>
                <w:rFonts w:cs="Arial"/>
                <w:szCs w:val="22"/>
              </w:rPr>
            </w:pPr>
          </w:p>
          <w:p w:rsidR="00DF227D" w:rsidRPr="00D0528D" w:rsidRDefault="00DF227D" w:rsidP="000965F2">
            <w:pPr>
              <w:rPr>
                <w:rFonts w:cs="Arial"/>
                <w:szCs w:val="22"/>
              </w:rPr>
            </w:pPr>
            <w:r w:rsidRPr="00D0528D">
              <w:rPr>
                <w:rFonts w:cs="Arial"/>
                <w:szCs w:val="22"/>
              </w:rPr>
              <w:t>Aktuell</w:t>
            </w:r>
            <w:r w:rsidR="003E5DB8" w:rsidRPr="00D0528D">
              <w:rPr>
                <w:rFonts w:cs="Arial"/>
                <w:szCs w:val="22"/>
              </w:rPr>
              <w:t xml:space="preserve"> in D</w:t>
            </w:r>
            <w:r w:rsidRPr="00D0528D">
              <w:rPr>
                <w:rFonts w:cs="Arial"/>
                <w:szCs w:val="22"/>
              </w:rPr>
              <w:t>:</w:t>
            </w:r>
          </w:p>
          <w:p w:rsidR="00B87523" w:rsidRPr="00D0528D" w:rsidRDefault="00B87523" w:rsidP="000965F2">
            <w:pPr>
              <w:rPr>
                <w:rFonts w:cs="Arial"/>
                <w:szCs w:val="22"/>
              </w:rPr>
            </w:pPr>
            <w:r w:rsidRPr="00D0528D">
              <w:rPr>
                <w:rFonts w:cs="Arial"/>
                <w:szCs w:val="22"/>
              </w:rPr>
              <w:t xml:space="preserve">Körperschaftssteuer: 15% </w:t>
            </w:r>
            <w:r w:rsidR="00DF227D" w:rsidRPr="00D0528D">
              <w:rPr>
                <w:rFonts w:cs="Arial"/>
                <w:szCs w:val="22"/>
              </w:rPr>
              <w:t>für Gewinne, die im Unternehmen verbleiben</w:t>
            </w:r>
          </w:p>
          <w:p w:rsidR="003E5DB8" w:rsidRPr="00D0528D" w:rsidRDefault="003E5DB8" w:rsidP="000965F2">
            <w:pPr>
              <w:rPr>
                <w:rFonts w:cs="Arial"/>
                <w:szCs w:val="22"/>
              </w:rPr>
            </w:pPr>
            <w:r w:rsidRPr="00D0528D">
              <w:rPr>
                <w:rFonts w:cs="Arial"/>
                <w:szCs w:val="22"/>
              </w:rPr>
              <w:t>Umstritten ist der effektive Steuersatz über alle Ertragssteuerarten im Schnitt aller Unternehmen (incl. Personengesellschaften). Er wird zwischen 20% und 29% angenommen.</w:t>
            </w:r>
          </w:p>
          <w:p w:rsidR="00DF227D" w:rsidRPr="00D0528D" w:rsidRDefault="00DF227D" w:rsidP="000965F2">
            <w:pPr>
              <w:rPr>
                <w:rFonts w:cs="Arial"/>
                <w:szCs w:val="22"/>
              </w:rPr>
            </w:pPr>
            <w:r w:rsidRPr="00D0528D">
              <w:rPr>
                <w:rFonts w:cs="Arial"/>
                <w:szCs w:val="22"/>
              </w:rPr>
              <w:t>Steuern für Dividenden (Anteil unter 10% an dem Unternehmen): 25%</w:t>
            </w:r>
          </w:p>
          <w:p w:rsidR="003E5DB8" w:rsidRPr="00D0528D" w:rsidRDefault="003E5DB8" w:rsidP="000965F2">
            <w:pPr>
              <w:rPr>
                <w:rFonts w:cs="Arial"/>
                <w:szCs w:val="22"/>
              </w:rPr>
            </w:pPr>
          </w:p>
          <w:p w:rsidR="003E5DB8" w:rsidRPr="00D0528D" w:rsidRDefault="003E5DB8" w:rsidP="000965F2">
            <w:pPr>
              <w:rPr>
                <w:rFonts w:cs="Arial"/>
                <w:szCs w:val="22"/>
              </w:rPr>
            </w:pPr>
          </w:p>
          <w:p w:rsidR="001C7D42" w:rsidRPr="00D0528D" w:rsidRDefault="00DF227D" w:rsidP="000965F2">
            <w:pPr>
              <w:rPr>
                <w:rFonts w:cs="Arial"/>
                <w:szCs w:val="22"/>
              </w:rPr>
            </w:pPr>
            <w:r w:rsidRPr="00D0528D">
              <w:rPr>
                <w:rFonts w:cs="Arial"/>
                <w:szCs w:val="22"/>
              </w:rPr>
              <w:t>Verständigung auf globale Mindeststeuer (</w:t>
            </w:r>
            <w:r w:rsidR="001C7D42" w:rsidRPr="00D0528D">
              <w:rPr>
                <w:rFonts w:cs="Arial"/>
                <w:szCs w:val="22"/>
              </w:rPr>
              <w:t>a</w:t>
            </w:r>
            <w:r w:rsidRPr="00D0528D">
              <w:rPr>
                <w:rFonts w:cs="Arial"/>
                <w:szCs w:val="22"/>
              </w:rPr>
              <w:t>ußer</w:t>
            </w:r>
            <w:r w:rsidR="001C7D42" w:rsidRPr="00D0528D">
              <w:rPr>
                <w:rFonts w:cs="Arial"/>
                <w:szCs w:val="22"/>
              </w:rPr>
              <w:t xml:space="preserve"> aus der EU: </w:t>
            </w:r>
            <w:r w:rsidRPr="00D0528D">
              <w:rPr>
                <w:rFonts w:cs="Arial"/>
                <w:szCs w:val="22"/>
              </w:rPr>
              <w:t xml:space="preserve"> </w:t>
            </w:r>
            <w:r w:rsidR="001C7D42" w:rsidRPr="00D0528D">
              <w:rPr>
                <w:rStyle w:val="Hervorhebung"/>
                <w:rFonts w:cs="Arial"/>
                <w:i w:val="0"/>
                <w:szCs w:val="22"/>
              </w:rPr>
              <w:t>Irland</w:t>
            </w:r>
            <w:r w:rsidR="001C7D42" w:rsidRPr="00D0528D">
              <w:rPr>
                <w:rFonts w:cs="Arial"/>
                <w:szCs w:val="22"/>
              </w:rPr>
              <w:t>, Estland, Ungarn und Zypern</w:t>
            </w:r>
            <w:r w:rsidR="001C7D42" w:rsidRPr="00D0528D">
              <w:rPr>
                <w:rFonts w:cs="Arial"/>
                <w:szCs w:val="22"/>
              </w:rPr>
              <w:t>)</w:t>
            </w:r>
            <w:r w:rsidRPr="00D0528D">
              <w:rPr>
                <w:rFonts w:cs="Arial"/>
                <w:szCs w:val="22"/>
              </w:rPr>
              <w:t>: 15%</w:t>
            </w:r>
            <w:r w:rsidR="001C7D42" w:rsidRPr="00D0528D">
              <w:rPr>
                <w:rFonts w:cs="Arial"/>
                <w:szCs w:val="22"/>
              </w:rPr>
              <w:t xml:space="preserve"> auf Gewinne im Entstehungsland</w:t>
            </w:r>
          </w:p>
        </w:tc>
        <w:tc>
          <w:tcPr>
            <w:tcW w:w="1980" w:type="dxa"/>
          </w:tcPr>
          <w:p w:rsidR="00D0528D" w:rsidRPr="00D0528D" w:rsidRDefault="00D0528D" w:rsidP="00D0528D">
            <w:pPr>
              <w:rPr>
                <w:rFonts w:cs="Arial"/>
                <w:szCs w:val="22"/>
              </w:rPr>
            </w:pPr>
            <w:r w:rsidRPr="00D0528D">
              <w:rPr>
                <w:rFonts w:cs="Arial"/>
                <w:szCs w:val="22"/>
              </w:rPr>
              <w:lastRenderedPageBreak/>
              <w:t>- Weltspitze bei der Steuerbelastung und Weltspitze bei der Wettbewerbsfähigkeit – das passt auf Dauer nicht zusammen. Im Rahmen unseres umfangreichen Entfesselungspakets werden wir mit einer Unternehmenssteuerreform die Besteuerung modernisieren und wettbewerbsfähig machen.</w:t>
            </w:r>
          </w:p>
          <w:p w:rsidR="00D0528D" w:rsidRPr="00D0528D" w:rsidRDefault="00D0528D" w:rsidP="00D0528D">
            <w:pPr>
              <w:rPr>
                <w:rFonts w:cs="Arial"/>
                <w:szCs w:val="22"/>
              </w:rPr>
            </w:pPr>
            <w:r w:rsidRPr="00D0528D">
              <w:rPr>
                <w:rFonts w:cs="Arial"/>
                <w:szCs w:val="22"/>
              </w:rPr>
              <w:lastRenderedPageBreak/>
              <w:t>- Große digitale Konzerne sollen ihre Steuern dort zahlen, wo sie ihre Umsätze erzielen.</w:t>
            </w:r>
          </w:p>
          <w:p w:rsidR="00087F5F" w:rsidRPr="00D0528D" w:rsidRDefault="00D0528D" w:rsidP="00D0528D">
            <w:pPr>
              <w:rPr>
                <w:rFonts w:cs="Arial"/>
                <w:szCs w:val="22"/>
              </w:rPr>
            </w:pPr>
            <w:r w:rsidRPr="00D0528D">
              <w:rPr>
                <w:rFonts w:cs="Arial"/>
                <w:szCs w:val="22"/>
              </w:rPr>
              <w:t>- wettbewerbsfähige Unternehmensbesteuerung: „Wir wollen Steuerlast für Gewinne, die im Unternehmen verbleiben, perspektivisch auf 25 Prozent deckeln“</w:t>
            </w:r>
          </w:p>
        </w:tc>
        <w:tc>
          <w:tcPr>
            <w:tcW w:w="1986" w:type="dxa"/>
          </w:tcPr>
          <w:p w:rsidR="00DF227D" w:rsidRPr="00D0528D" w:rsidRDefault="00DF227D" w:rsidP="00D0528D">
            <w:pPr>
              <w:rPr>
                <w:rFonts w:cs="Arial"/>
                <w:szCs w:val="22"/>
              </w:rPr>
            </w:pPr>
            <w:r w:rsidRPr="00D0528D">
              <w:rPr>
                <w:rFonts w:cs="Arial"/>
                <w:szCs w:val="22"/>
              </w:rPr>
              <w:lastRenderedPageBreak/>
              <w:t>Gemeinsame Bemessungsgrundlage schaffen</w:t>
            </w:r>
          </w:p>
          <w:p w:rsidR="00DF227D" w:rsidRPr="00D0528D" w:rsidRDefault="00DF227D" w:rsidP="00D0528D">
            <w:pPr>
              <w:rPr>
                <w:rFonts w:cs="Arial"/>
                <w:szCs w:val="22"/>
              </w:rPr>
            </w:pPr>
            <w:r w:rsidRPr="00D0528D">
              <w:rPr>
                <w:rFonts w:cs="Arial"/>
                <w:szCs w:val="22"/>
              </w:rPr>
              <w:t>25% Mindeststeuersatz einführen</w:t>
            </w:r>
          </w:p>
          <w:p w:rsidR="00754A29" w:rsidRPr="00D0528D" w:rsidRDefault="00DF227D" w:rsidP="00D0528D">
            <w:pPr>
              <w:rPr>
                <w:rFonts w:cs="Arial"/>
                <w:szCs w:val="22"/>
              </w:rPr>
            </w:pPr>
            <w:r w:rsidRPr="00D0528D">
              <w:rPr>
                <w:rFonts w:cs="Arial"/>
                <w:szCs w:val="22"/>
              </w:rPr>
              <w:t xml:space="preserve">Digitalkonzernsteuer für Google, Facebook, </w:t>
            </w:r>
            <w:proofErr w:type="spellStart"/>
            <w:r w:rsidRPr="00D0528D">
              <w:rPr>
                <w:rFonts w:cs="Arial"/>
                <w:szCs w:val="22"/>
              </w:rPr>
              <w:t>etc</w:t>
            </w:r>
            <w:proofErr w:type="spellEnd"/>
          </w:p>
        </w:tc>
        <w:tc>
          <w:tcPr>
            <w:tcW w:w="1980" w:type="dxa"/>
          </w:tcPr>
          <w:p w:rsidR="0072297B" w:rsidRPr="00D0528D" w:rsidRDefault="0072297B" w:rsidP="00D0528D">
            <w:pPr>
              <w:pStyle w:val="Default"/>
              <w:contextualSpacing/>
              <w:rPr>
                <w:rFonts w:ascii="Arial" w:hAnsi="Arial" w:cs="Arial"/>
                <w:sz w:val="22"/>
                <w:szCs w:val="22"/>
              </w:rPr>
            </w:pPr>
            <w:r w:rsidRPr="00D0528D">
              <w:rPr>
                <w:rFonts w:ascii="Arial" w:hAnsi="Arial" w:cs="Arial"/>
                <w:sz w:val="22"/>
                <w:szCs w:val="22"/>
              </w:rPr>
              <w:t xml:space="preserve">Sämtliche Gewinne, die ein internationaler Konzern weltweit macht, sollen künftig mit mindestens 15 Prozent versteuert werden, unabhängig davon, wo sie entstehen. Bislang zahlen diejenigen Tochterunternehmen des Konzerns, die in Steueroasen sitzen, kaum Steuern und der Gesamtkonzern profitiert </w:t>
            </w:r>
          </w:p>
          <w:p w:rsidR="0006037E" w:rsidRPr="00D0528D" w:rsidRDefault="0072297B" w:rsidP="00D0528D">
            <w:pPr>
              <w:contextualSpacing/>
              <w:rPr>
                <w:rFonts w:cs="Arial"/>
                <w:szCs w:val="22"/>
              </w:rPr>
            </w:pPr>
            <w:r w:rsidRPr="00D0528D">
              <w:rPr>
                <w:rFonts w:cs="Arial"/>
                <w:szCs w:val="22"/>
              </w:rPr>
              <w:lastRenderedPageBreak/>
              <w:t>davon. Das soll künftig nicht mehr möglich sein.“ Die SPD plant zudem laut ihrem Wahlprogramm eine Finanztransaktionssteuer einzuführen, „möglichst im Einklang mit den europäischen Partnern“.</w:t>
            </w:r>
          </w:p>
        </w:tc>
        <w:tc>
          <w:tcPr>
            <w:tcW w:w="1979" w:type="dxa"/>
          </w:tcPr>
          <w:p w:rsidR="00E61FDD" w:rsidRPr="00D0528D" w:rsidRDefault="00E61FDD" w:rsidP="00D0528D">
            <w:pPr>
              <w:rPr>
                <w:rFonts w:cs="Arial"/>
                <w:szCs w:val="22"/>
              </w:rPr>
            </w:pPr>
            <w:r w:rsidRPr="00D0528D">
              <w:rPr>
                <w:rFonts w:cs="Arial"/>
                <w:szCs w:val="22"/>
              </w:rPr>
              <w:lastRenderedPageBreak/>
              <w:t xml:space="preserve">-um </w:t>
            </w:r>
            <w:r w:rsidRPr="00D0528D">
              <w:rPr>
                <w:rFonts w:cs="Arial"/>
                <w:szCs w:val="22"/>
              </w:rPr>
              <w:t>1/4</w:t>
            </w:r>
            <w:r w:rsidRPr="00D0528D">
              <w:rPr>
                <w:rFonts w:cs="Arial"/>
                <w:szCs w:val="22"/>
              </w:rPr>
              <w:t xml:space="preserve"> senken</w:t>
            </w:r>
          </w:p>
          <w:p w:rsidR="00E61FDD" w:rsidRPr="00D0528D" w:rsidRDefault="00E61FDD" w:rsidP="00D0528D">
            <w:pPr>
              <w:rPr>
                <w:rFonts w:cs="Arial"/>
                <w:szCs w:val="22"/>
              </w:rPr>
            </w:pPr>
            <w:r w:rsidRPr="00D0528D">
              <w:rPr>
                <w:rFonts w:cs="Arial"/>
                <w:szCs w:val="22"/>
              </w:rPr>
              <w:t>-deutsche Sonderweg der Gewerbesteuer beenden</w:t>
            </w:r>
          </w:p>
          <w:p w:rsidR="00F82980" w:rsidRPr="00D0528D" w:rsidRDefault="00E61FDD" w:rsidP="00D0528D">
            <w:pPr>
              <w:rPr>
                <w:rFonts w:cs="Arial"/>
                <w:szCs w:val="22"/>
              </w:rPr>
            </w:pPr>
            <w:r w:rsidRPr="00D0528D">
              <w:rPr>
                <w:rFonts w:cs="Arial"/>
                <w:szCs w:val="22"/>
              </w:rPr>
              <w:t>-globale Mindestbesteuerung der Unternehmen</w:t>
            </w:r>
          </w:p>
        </w:tc>
        <w:tc>
          <w:tcPr>
            <w:tcW w:w="1983" w:type="dxa"/>
          </w:tcPr>
          <w:p w:rsidR="00EF1082" w:rsidRPr="00D0528D" w:rsidRDefault="00B87523" w:rsidP="00D0528D">
            <w:pPr>
              <w:rPr>
                <w:rFonts w:cs="Arial"/>
                <w:szCs w:val="22"/>
              </w:rPr>
            </w:pPr>
            <w:r w:rsidRPr="00D0528D">
              <w:rPr>
                <w:rFonts w:cs="Arial"/>
                <w:szCs w:val="22"/>
              </w:rPr>
              <w:t>Bisher „Billig-steuer“; Erhöhung gefordert</w:t>
            </w:r>
          </w:p>
          <w:p w:rsidR="00B87523" w:rsidRPr="00D0528D" w:rsidRDefault="00B87523" w:rsidP="00D0528D">
            <w:pPr>
              <w:rPr>
                <w:rFonts w:cs="Arial"/>
                <w:szCs w:val="22"/>
              </w:rPr>
            </w:pPr>
          </w:p>
          <w:p w:rsidR="00B87523" w:rsidRPr="00D0528D" w:rsidRDefault="00B87523" w:rsidP="00D0528D">
            <w:pPr>
              <w:rPr>
                <w:rFonts w:cs="Arial"/>
                <w:szCs w:val="22"/>
              </w:rPr>
            </w:pPr>
            <w:r w:rsidRPr="00D0528D">
              <w:rPr>
                <w:rFonts w:cs="Arial"/>
                <w:szCs w:val="22"/>
              </w:rPr>
              <w:t>Europaweite Mindestsätze für Unternehmenssteuern; Körperschaftssteuer auf 25% erhöhen (einheitlich in Europa; große UN wie Amazon zahlen kaum Unternehmenssteuern -&gt; gerechtere Verteilung durch EU-weite Regelung)</w:t>
            </w:r>
          </w:p>
        </w:tc>
        <w:tc>
          <w:tcPr>
            <w:tcW w:w="1976" w:type="dxa"/>
          </w:tcPr>
          <w:p w:rsidR="00B50F3A" w:rsidRPr="00D0528D" w:rsidRDefault="003E5DB8" w:rsidP="00D0528D">
            <w:pPr>
              <w:rPr>
                <w:rFonts w:cs="Arial"/>
                <w:szCs w:val="22"/>
              </w:rPr>
            </w:pPr>
            <w:r w:rsidRPr="00D0528D">
              <w:rPr>
                <w:rFonts w:cs="Arial"/>
                <w:szCs w:val="22"/>
              </w:rPr>
              <w:t>Schaffung einer fairen Unternehmensbesteuerung</w:t>
            </w:r>
          </w:p>
          <w:p w:rsidR="003E5DB8" w:rsidRPr="00D0528D" w:rsidRDefault="003E5DB8" w:rsidP="00D0528D">
            <w:pPr>
              <w:rPr>
                <w:rFonts w:cs="Arial"/>
                <w:szCs w:val="22"/>
              </w:rPr>
            </w:pPr>
          </w:p>
          <w:p w:rsidR="003E5DB8" w:rsidRPr="00D0528D" w:rsidRDefault="003E5DB8" w:rsidP="00D0528D">
            <w:pPr>
              <w:rPr>
                <w:rFonts w:cs="Arial"/>
                <w:szCs w:val="22"/>
              </w:rPr>
            </w:pPr>
            <w:r w:rsidRPr="00D0528D">
              <w:rPr>
                <w:rFonts w:cs="Arial"/>
                <w:szCs w:val="22"/>
              </w:rPr>
              <w:t>Wegfall Gewerbesteuer auf Bundesebene? Ist eigentlich eine Kommunalsteuer</w:t>
            </w:r>
          </w:p>
        </w:tc>
      </w:tr>
      <w:tr w:rsidR="0006037E" w:rsidRPr="00D0528D" w:rsidTr="00D0528D">
        <w:tc>
          <w:tcPr>
            <w:tcW w:w="2393" w:type="dxa"/>
          </w:tcPr>
          <w:p w:rsidR="0006037E" w:rsidRPr="00D0528D" w:rsidRDefault="0006037E" w:rsidP="000965F2">
            <w:pPr>
              <w:rPr>
                <w:rFonts w:cs="Arial"/>
                <w:szCs w:val="22"/>
              </w:rPr>
            </w:pPr>
            <w:r w:rsidRPr="00D0528D">
              <w:rPr>
                <w:rFonts w:cs="Arial"/>
                <w:szCs w:val="22"/>
              </w:rPr>
              <w:t xml:space="preserve">Umsatzsteuer </w:t>
            </w:r>
            <w:r w:rsidR="000965F2" w:rsidRPr="00D0528D">
              <w:rPr>
                <w:rFonts w:cs="Arial"/>
                <w:szCs w:val="22"/>
              </w:rPr>
              <w:br/>
            </w:r>
            <w:r w:rsidRPr="00D0528D">
              <w:rPr>
                <w:rFonts w:cs="Arial"/>
                <w:szCs w:val="22"/>
              </w:rPr>
              <w:t>Mehrwertsteuer</w:t>
            </w:r>
          </w:p>
        </w:tc>
        <w:tc>
          <w:tcPr>
            <w:tcW w:w="1980" w:type="dxa"/>
          </w:tcPr>
          <w:p w:rsidR="00D0528D" w:rsidRPr="00D0528D" w:rsidRDefault="00D0528D" w:rsidP="00D0528D">
            <w:pPr>
              <w:rPr>
                <w:rFonts w:cs="Arial"/>
                <w:szCs w:val="22"/>
              </w:rPr>
            </w:pPr>
            <w:r w:rsidRPr="00D0528D">
              <w:rPr>
                <w:rFonts w:cs="Arial"/>
                <w:szCs w:val="22"/>
              </w:rPr>
              <w:t>- wollen Umsatzsteuerbetrug weiter eindämmen und Steuerschlupflöcher schließen</w:t>
            </w:r>
          </w:p>
          <w:p w:rsidR="00D0528D" w:rsidRPr="00D0528D" w:rsidRDefault="00D0528D" w:rsidP="00D0528D">
            <w:pPr>
              <w:rPr>
                <w:rFonts w:cs="Arial"/>
                <w:szCs w:val="22"/>
              </w:rPr>
            </w:pPr>
            <w:r w:rsidRPr="00D0528D">
              <w:rPr>
                <w:rFonts w:cs="Arial"/>
                <w:szCs w:val="22"/>
              </w:rPr>
              <w:t>- »umfangreiches Entfesselungspaket« mit dem Ziel, Unternehmen von Steuern und Bürokratie zu entlasten</w:t>
            </w:r>
          </w:p>
          <w:p w:rsidR="00D0528D" w:rsidRPr="00D0528D" w:rsidRDefault="00D0528D" w:rsidP="00D0528D">
            <w:pPr>
              <w:rPr>
                <w:rFonts w:cs="Arial"/>
                <w:szCs w:val="22"/>
              </w:rPr>
            </w:pPr>
            <w:r w:rsidRPr="00D0528D">
              <w:rPr>
                <w:rFonts w:cs="Arial"/>
                <w:szCs w:val="22"/>
              </w:rPr>
              <w:t>- Anhebung der Schwellenwerte für die Abgabe von Umsatzsteuervoranmeldungen</w:t>
            </w:r>
          </w:p>
          <w:p w:rsidR="0006037E" w:rsidRPr="00D0528D" w:rsidRDefault="00D0528D" w:rsidP="00D0528D">
            <w:pPr>
              <w:rPr>
                <w:rFonts w:cs="Arial"/>
                <w:szCs w:val="22"/>
              </w:rPr>
            </w:pPr>
            <w:r w:rsidRPr="00D0528D">
              <w:rPr>
                <w:rFonts w:cs="Arial"/>
                <w:szCs w:val="22"/>
              </w:rPr>
              <w:lastRenderedPageBreak/>
              <w:t>- Ausweitung der Ist-Versteuerung</w:t>
            </w:r>
          </w:p>
        </w:tc>
        <w:tc>
          <w:tcPr>
            <w:tcW w:w="1986" w:type="dxa"/>
          </w:tcPr>
          <w:p w:rsidR="00213210" w:rsidRPr="00D0528D" w:rsidRDefault="00213210" w:rsidP="00D0528D">
            <w:pPr>
              <w:rPr>
                <w:rFonts w:cs="Arial"/>
                <w:szCs w:val="22"/>
              </w:rPr>
            </w:pPr>
            <w:r w:rsidRPr="00D0528D">
              <w:rPr>
                <w:rFonts w:cs="Arial"/>
                <w:szCs w:val="22"/>
              </w:rPr>
              <w:lastRenderedPageBreak/>
              <w:t xml:space="preserve">Umsatzsteuer: ungerechtfertigte Ausnahmen abschaffen </w:t>
            </w:r>
          </w:p>
          <w:p w:rsidR="00213210" w:rsidRPr="00D0528D" w:rsidRDefault="00213210" w:rsidP="00D0528D">
            <w:pPr>
              <w:rPr>
                <w:rFonts w:cs="Arial"/>
                <w:szCs w:val="22"/>
              </w:rPr>
            </w:pPr>
            <w:r w:rsidRPr="00D0528D">
              <w:rPr>
                <w:rFonts w:cs="Arial"/>
                <w:szCs w:val="22"/>
              </w:rPr>
              <w:t xml:space="preserve">Fairness bei der Finanzierung staatlicher Aufgaben </w:t>
            </w:r>
          </w:p>
          <w:p w:rsidR="00213210" w:rsidRPr="00D0528D" w:rsidRDefault="00213210" w:rsidP="00D0528D">
            <w:pPr>
              <w:rPr>
                <w:rFonts w:cs="Arial"/>
                <w:szCs w:val="22"/>
              </w:rPr>
            </w:pPr>
            <w:r w:rsidRPr="00D0528D">
              <w:rPr>
                <w:rFonts w:cs="Arial"/>
                <w:szCs w:val="22"/>
              </w:rPr>
              <w:t>Mehrwertsteuer: reduzieren von Reparaturdienstleistungen</w:t>
            </w:r>
          </w:p>
          <w:p w:rsidR="000F1C89" w:rsidRPr="00D0528D" w:rsidRDefault="00213210" w:rsidP="00D0528D">
            <w:pPr>
              <w:rPr>
                <w:rFonts w:cs="Arial"/>
                <w:szCs w:val="22"/>
              </w:rPr>
            </w:pPr>
            <w:r w:rsidRPr="00D0528D">
              <w:rPr>
                <w:rFonts w:cs="Arial"/>
                <w:szCs w:val="22"/>
              </w:rPr>
              <w:t>Reduziert bei pflanzlichen Milchalternativen</w:t>
            </w:r>
          </w:p>
        </w:tc>
        <w:tc>
          <w:tcPr>
            <w:tcW w:w="1980" w:type="dxa"/>
          </w:tcPr>
          <w:p w:rsidR="0072297B" w:rsidRPr="00D0528D" w:rsidRDefault="0072297B" w:rsidP="00D0528D">
            <w:pPr>
              <w:pStyle w:val="Default"/>
              <w:contextualSpacing/>
              <w:rPr>
                <w:rFonts w:ascii="Arial" w:hAnsi="Arial" w:cs="Arial"/>
                <w:sz w:val="22"/>
                <w:szCs w:val="22"/>
              </w:rPr>
            </w:pPr>
            <w:r w:rsidRPr="00D0528D">
              <w:rPr>
                <w:rFonts w:ascii="Arial" w:hAnsi="Arial" w:cs="Arial"/>
                <w:sz w:val="22"/>
                <w:szCs w:val="22"/>
              </w:rPr>
              <w:t xml:space="preserve">Der Handel vor Ort darf steuerlich nicht gegenüber dem Onlinehandel ins Hintertreffen geraten. Darum haben wir dafür gesorgt, dass digitale Handelsplattformen dafür in Haftung genommen werden, wenn Händler*innen, die über die Plattform Geschäfte abwickeln, die Umsatzsteuer nicht zahlen. Wir </w:t>
            </w:r>
            <w:r w:rsidRPr="00D0528D">
              <w:rPr>
                <w:rFonts w:ascii="Arial" w:hAnsi="Arial" w:cs="Arial"/>
                <w:sz w:val="22"/>
                <w:szCs w:val="22"/>
              </w:rPr>
              <w:lastRenderedPageBreak/>
              <w:t xml:space="preserve">werden weiterhin konsequent gegen Steuerbetrug im Onlinehandel vorgehen. Maßnahmen gegen Lohn-, Sozial- und Umweltdumping werden wir vorantreiben. </w:t>
            </w:r>
          </w:p>
          <w:p w:rsidR="0006037E" w:rsidRPr="00D0528D" w:rsidRDefault="0072297B" w:rsidP="00D0528D">
            <w:pPr>
              <w:contextualSpacing/>
              <w:rPr>
                <w:rFonts w:cs="Arial"/>
                <w:szCs w:val="22"/>
              </w:rPr>
            </w:pPr>
            <w:r w:rsidRPr="00D0528D">
              <w:rPr>
                <w:rFonts w:cs="Arial"/>
                <w:szCs w:val="22"/>
              </w:rPr>
              <w:t>Der Umsatzsteuerbetrug bei Karussellgeschäften auf europäischer Ebene muss beendet werden. Die öffentliche Transparenz ist ein gutes Mittel, um Unternehmen in die Pflicht zu nehmen. Wir werden Steuervermeidung mit einem öffentlichen Reporting großer, international agierender Unternehmen eindämmen</w:t>
            </w:r>
          </w:p>
          <w:p w:rsidR="0072297B" w:rsidRPr="00D0528D" w:rsidRDefault="0072297B" w:rsidP="00D0528D">
            <w:pPr>
              <w:contextualSpacing/>
              <w:rPr>
                <w:rFonts w:cs="Arial"/>
                <w:szCs w:val="22"/>
              </w:rPr>
            </w:pPr>
          </w:p>
          <w:p w:rsidR="0072297B" w:rsidRPr="00D0528D" w:rsidRDefault="0072297B" w:rsidP="00D0528D">
            <w:pPr>
              <w:contextualSpacing/>
              <w:rPr>
                <w:rFonts w:cs="Arial"/>
                <w:szCs w:val="22"/>
              </w:rPr>
            </w:pPr>
            <w:r w:rsidRPr="00D0528D">
              <w:rPr>
                <w:rFonts w:cs="Arial"/>
                <w:szCs w:val="22"/>
              </w:rPr>
              <w:t>Mehrwertsteuer unverändert</w:t>
            </w:r>
          </w:p>
        </w:tc>
        <w:tc>
          <w:tcPr>
            <w:tcW w:w="1979" w:type="dxa"/>
          </w:tcPr>
          <w:p w:rsidR="002C3226" w:rsidRPr="00D0528D" w:rsidRDefault="00E61FDD" w:rsidP="00D0528D">
            <w:pPr>
              <w:rPr>
                <w:rFonts w:cs="Arial"/>
                <w:szCs w:val="22"/>
              </w:rPr>
            </w:pPr>
            <w:r w:rsidRPr="00D0528D">
              <w:rPr>
                <w:rFonts w:cs="Arial"/>
                <w:szCs w:val="22"/>
              </w:rPr>
              <w:lastRenderedPageBreak/>
              <w:t>-1% zusätzlich in Bildung investieren</w:t>
            </w:r>
          </w:p>
        </w:tc>
        <w:tc>
          <w:tcPr>
            <w:tcW w:w="1983" w:type="dxa"/>
          </w:tcPr>
          <w:p w:rsidR="0006037E" w:rsidRPr="00D0528D" w:rsidRDefault="0006037E" w:rsidP="00D0528D">
            <w:pPr>
              <w:rPr>
                <w:rFonts w:cs="Arial"/>
                <w:szCs w:val="22"/>
              </w:rPr>
            </w:pPr>
          </w:p>
        </w:tc>
        <w:tc>
          <w:tcPr>
            <w:tcW w:w="1976" w:type="dxa"/>
          </w:tcPr>
          <w:p w:rsidR="003E5DB8" w:rsidRPr="00D0528D" w:rsidRDefault="003E5DB8" w:rsidP="00D0528D">
            <w:pPr>
              <w:rPr>
                <w:rFonts w:cs="Arial"/>
                <w:szCs w:val="22"/>
              </w:rPr>
            </w:pPr>
            <w:r w:rsidRPr="00D0528D">
              <w:rPr>
                <w:rFonts w:cs="Arial"/>
                <w:szCs w:val="22"/>
              </w:rPr>
              <w:t>Konzentration auf die beiden großen Steuerarten Umsatzsteuer und Einkommenssteuer, so würde die Grundsteuer, die Gewerbesteuer und weitere Steuern auf Bundesebene entfallen</w:t>
            </w:r>
          </w:p>
          <w:p w:rsidR="003E5DB8" w:rsidRPr="00D0528D" w:rsidRDefault="003E5DB8" w:rsidP="00D0528D">
            <w:pPr>
              <w:rPr>
                <w:rFonts w:cs="Arial"/>
                <w:szCs w:val="22"/>
              </w:rPr>
            </w:pPr>
          </w:p>
          <w:p w:rsidR="0006037E" w:rsidRPr="00D0528D" w:rsidRDefault="003E5DB8" w:rsidP="00D0528D">
            <w:pPr>
              <w:rPr>
                <w:rFonts w:cs="Arial"/>
                <w:szCs w:val="22"/>
              </w:rPr>
            </w:pPr>
            <w:r w:rsidRPr="00D0528D">
              <w:rPr>
                <w:rFonts w:cs="Arial"/>
                <w:szCs w:val="22"/>
              </w:rPr>
              <w:t xml:space="preserve">Einführung einer Digitalsteuer, die auf dem Umsatz der Digital-Konzerne erhoben </w:t>
            </w:r>
            <w:r w:rsidRPr="00D0528D">
              <w:rPr>
                <w:rFonts w:cs="Arial"/>
                <w:szCs w:val="22"/>
              </w:rPr>
              <w:lastRenderedPageBreak/>
              <w:t>wird (nicht auf den Gewinn)</w:t>
            </w:r>
          </w:p>
        </w:tc>
      </w:tr>
      <w:tr w:rsidR="0006037E" w:rsidRPr="00D0528D" w:rsidTr="00D0528D">
        <w:tc>
          <w:tcPr>
            <w:tcW w:w="2393" w:type="dxa"/>
          </w:tcPr>
          <w:p w:rsidR="000965F2" w:rsidRPr="00D0528D" w:rsidRDefault="0006037E" w:rsidP="000965F2">
            <w:pPr>
              <w:rPr>
                <w:rFonts w:cs="Arial"/>
                <w:color w:val="FF0000"/>
                <w:szCs w:val="22"/>
              </w:rPr>
            </w:pPr>
            <w:r w:rsidRPr="00D0528D">
              <w:rPr>
                <w:rFonts w:cs="Arial"/>
                <w:color w:val="FF0000"/>
                <w:szCs w:val="22"/>
              </w:rPr>
              <w:t>Umweltpolitik</w:t>
            </w:r>
          </w:p>
          <w:p w:rsidR="000965F2" w:rsidRPr="00D0528D" w:rsidRDefault="000965F2" w:rsidP="000965F2">
            <w:pPr>
              <w:rPr>
                <w:rFonts w:cs="Arial"/>
                <w:color w:val="FF0000"/>
                <w:szCs w:val="22"/>
              </w:rPr>
            </w:pPr>
          </w:p>
        </w:tc>
        <w:tc>
          <w:tcPr>
            <w:tcW w:w="1980" w:type="dxa"/>
          </w:tcPr>
          <w:p w:rsidR="003C39DA" w:rsidRPr="00D0528D" w:rsidRDefault="003C39DA" w:rsidP="00D0528D">
            <w:pPr>
              <w:rPr>
                <w:rFonts w:cs="Arial"/>
                <w:szCs w:val="22"/>
              </w:rPr>
            </w:pPr>
          </w:p>
        </w:tc>
        <w:tc>
          <w:tcPr>
            <w:tcW w:w="1986" w:type="dxa"/>
          </w:tcPr>
          <w:p w:rsidR="004370A9" w:rsidRPr="00D0528D" w:rsidRDefault="004370A9" w:rsidP="00D0528D">
            <w:pPr>
              <w:rPr>
                <w:rFonts w:cs="Arial"/>
                <w:szCs w:val="22"/>
              </w:rPr>
            </w:pPr>
          </w:p>
        </w:tc>
        <w:tc>
          <w:tcPr>
            <w:tcW w:w="1980" w:type="dxa"/>
          </w:tcPr>
          <w:p w:rsidR="0006037E" w:rsidRPr="00D0528D" w:rsidRDefault="0006037E" w:rsidP="00D0528D">
            <w:pPr>
              <w:contextualSpacing/>
              <w:rPr>
                <w:rFonts w:cs="Arial"/>
                <w:szCs w:val="22"/>
              </w:rPr>
            </w:pPr>
          </w:p>
        </w:tc>
        <w:tc>
          <w:tcPr>
            <w:tcW w:w="1979" w:type="dxa"/>
          </w:tcPr>
          <w:p w:rsidR="0006037E" w:rsidRPr="00D0528D" w:rsidRDefault="0006037E" w:rsidP="00D0528D">
            <w:pPr>
              <w:rPr>
                <w:rFonts w:cs="Arial"/>
                <w:szCs w:val="22"/>
              </w:rPr>
            </w:pPr>
          </w:p>
        </w:tc>
        <w:tc>
          <w:tcPr>
            <w:tcW w:w="1983" w:type="dxa"/>
          </w:tcPr>
          <w:p w:rsidR="00653CC6" w:rsidRPr="00D0528D" w:rsidRDefault="00653CC6" w:rsidP="00D0528D">
            <w:pPr>
              <w:rPr>
                <w:rFonts w:cs="Arial"/>
                <w:szCs w:val="22"/>
              </w:rPr>
            </w:pPr>
          </w:p>
        </w:tc>
        <w:tc>
          <w:tcPr>
            <w:tcW w:w="1976" w:type="dxa"/>
          </w:tcPr>
          <w:p w:rsidR="0006037E" w:rsidRPr="00D0528D" w:rsidRDefault="0006037E" w:rsidP="00D0528D">
            <w:pPr>
              <w:rPr>
                <w:rFonts w:cs="Arial"/>
                <w:szCs w:val="22"/>
              </w:rPr>
            </w:pPr>
          </w:p>
        </w:tc>
      </w:tr>
      <w:tr w:rsidR="000965F2" w:rsidRPr="00D0528D" w:rsidTr="00D0528D">
        <w:tc>
          <w:tcPr>
            <w:tcW w:w="2393" w:type="dxa"/>
          </w:tcPr>
          <w:p w:rsidR="000965F2" w:rsidRPr="00D0528D" w:rsidRDefault="000965F2" w:rsidP="000965F2">
            <w:pPr>
              <w:rPr>
                <w:rFonts w:cs="Arial"/>
                <w:color w:val="FF0000"/>
                <w:szCs w:val="22"/>
              </w:rPr>
            </w:pPr>
            <w:r w:rsidRPr="00D0528D">
              <w:rPr>
                <w:rFonts w:cs="Arial"/>
                <w:szCs w:val="22"/>
              </w:rPr>
              <w:lastRenderedPageBreak/>
              <w:t xml:space="preserve">Hypothesen </w:t>
            </w:r>
            <w:r w:rsidR="0034592E" w:rsidRPr="00D0528D">
              <w:rPr>
                <w:rFonts w:cs="Arial"/>
                <w:szCs w:val="22"/>
              </w:rPr>
              <w:t>ADB zur Überarbeitung durch Sie nach Programmlektüre</w:t>
            </w:r>
          </w:p>
        </w:tc>
        <w:tc>
          <w:tcPr>
            <w:tcW w:w="1980" w:type="dxa"/>
          </w:tcPr>
          <w:p w:rsidR="000965F2" w:rsidRPr="00D0528D" w:rsidRDefault="000965F2" w:rsidP="00D0528D">
            <w:pPr>
              <w:rPr>
                <w:rFonts w:cs="Arial"/>
                <w:szCs w:val="22"/>
              </w:rPr>
            </w:pPr>
            <w:r w:rsidRPr="00D0528D">
              <w:rPr>
                <w:rFonts w:cs="Arial"/>
                <w:szCs w:val="22"/>
              </w:rPr>
              <w:t>Wirtschaft vor Klima</w:t>
            </w:r>
          </w:p>
          <w:p w:rsidR="00D0528D" w:rsidRPr="00D0528D" w:rsidRDefault="00D0528D" w:rsidP="00D0528D">
            <w:pPr>
              <w:rPr>
                <w:rFonts w:cs="Arial"/>
                <w:szCs w:val="22"/>
              </w:rPr>
            </w:pPr>
          </w:p>
          <w:p w:rsidR="00D0528D" w:rsidRPr="00D0528D" w:rsidRDefault="00D0528D" w:rsidP="00D0528D">
            <w:pPr>
              <w:rPr>
                <w:rFonts w:cs="Arial"/>
                <w:szCs w:val="22"/>
              </w:rPr>
            </w:pPr>
            <w:r w:rsidRPr="00D0528D">
              <w:rPr>
                <w:rFonts w:cs="Arial"/>
                <w:szCs w:val="22"/>
              </w:rPr>
              <w:t>Ergänzung:</w:t>
            </w:r>
          </w:p>
          <w:p w:rsidR="00D0528D" w:rsidRPr="00D0528D" w:rsidRDefault="00D0528D" w:rsidP="00D0528D">
            <w:pPr>
              <w:rPr>
                <w:rFonts w:cs="Arial"/>
                <w:szCs w:val="22"/>
              </w:rPr>
            </w:pPr>
            <w:r w:rsidRPr="00D0528D">
              <w:rPr>
                <w:rFonts w:cs="Arial"/>
                <w:szCs w:val="22"/>
              </w:rPr>
              <w:t xml:space="preserve">Setzen auf Made in Germany und auf Wettbewerbsfähigkeit von Deutschland </w:t>
            </w:r>
            <w:r w:rsidRPr="00D0528D">
              <w:rPr>
                <w:rFonts w:cs="Arial"/>
                <w:szCs w:val="22"/>
              </w:rPr>
              <w:sym w:font="Wingdings" w:char="F0E0"/>
            </w:r>
            <w:r w:rsidRPr="00D0528D">
              <w:rPr>
                <w:rFonts w:cs="Arial"/>
                <w:szCs w:val="22"/>
              </w:rPr>
              <w:t xml:space="preserve"> automatisch klimafreundlicher</w:t>
            </w:r>
          </w:p>
          <w:p w:rsidR="000965F2" w:rsidRPr="00D0528D" w:rsidRDefault="000965F2" w:rsidP="00D0528D">
            <w:pPr>
              <w:rPr>
                <w:rFonts w:cs="Arial"/>
                <w:szCs w:val="22"/>
              </w:rPr>
            </w:pPr>
          </w:p>
        </w:tc>
        <w:tc>
          <w:tcPr>
            <w:tcW w:w="1986" w:type="dxa"/>
          </w:tcPr>
          <w:p w:rsidR="000965F2" w:rsidRPr="00D0528D" w:rsidRDefault="000965F2" w:rsidP="00D0528D">
            <w:pPr>
              <w:rPr>
                <w:rFonts w:cs="Arial"/>
                <w:szCs w:val="22"/>
              </w:rPr>
            </w:pPr>
            <w:r w:rsidRPr="00D0528D">
              <w:rPr>
                <w:rFonts w:cs="Arial"/>
                <w:szCs w:val="22"/>
              </w:rPr>
              <w:t>Klima vor Wirtschaft</w:t>
            </w:r>
          </w:p>
          <w:p w:rsidR="000965F2" w:rsidRPr="00D0528D" w:rsidRDefault="000965F2" w:rsidP="00D0528D">
            <w:pPr>
              <w:rPr>
                <w:rFonts w:cs="Arial"/>
                <w:szCs w:val="22"/>
              </w:rPr>
            </w:pPr>
          </w:p>
        </w:tc>
        <w:tc>
          <w:tcPr>
            <w:tcW w:w="1980" w:type="dxa"/>
          </w:tcPr>
          <w:p w:rsidR="000965F2" w:rsidRPr="00D0528D" w:rsidRDefault="000965F2" w:rsidP="00D0528D">
            <w:pPr>
              <w:contextualSpacing/>
              <w:rPr>
                <w:rFonts w:cs="Arial"/>
                <w:szCs w:val="22"/>
              </w:rPr>
            </w:pPr>
            <w:r w:rsidRPr="00D0528D">
              <w:rPr>
                <w:rFonts w:cs="Arial"/>
                <w:szCs w:val="22"/>
              </w:rPr>
              <w:t>Klima vor Wirtschaft</w:t>
            </w:r>
          </w:p>
          <w:p w:rsidR="000965F2" w:rsidRPr="00D0528D" w:rsidRDefault="000965F2" w:rsidP="00D0528D">
            <w:pPr>
              <w:contextualSpacing/>
              <w:rPr>
                <w:rFonts w:cs="Arial"/>
                <w:szCs w:val="22"/>
              </w:rPr>
            </w:pPr>
          </w:p>
          <w:p w:rsidR="00E61FDD" w:rsidRPr="00D0528D" w:rsidRDefault="00E61FDD" w:rsidP="00D0528D">
            <w:pPr>
              <w:contextualSpacing/>
              <w:rPr>
                <w:rFonts w:cs="Arial"/>
                <w:szCs w:val="22"/>
              </w:rPr>
            </w:pPr>
            <w:r w:rsidRPr="00D0528D">
              <w:rPr>
                <w:rFonts w:cs="Arial"/>
                <w:szCs w:val="22"/>
              </w:rPr>
              <w:t>Einschränkung:</w:t>
            </w:r>
          </w:p>
          <w:p w:rsidR="0072297B" w:rsidRPr="00D0528D" w:rsidRDefault="0072297B" w:rsidP="00D0528D">
            <w:pPr>
              <w:pStyle w:val="Default"/>
              <w:contextualSpacing/>
              <w:rPr>
                <w:rFonts w:ascii="Arial" w:hAnsi="Arial" w:cs="Arial"/>
                <w:sz w:val="22"/>
                <w:szCs w:val="22"/>
              </w:rPr>
            </w:pPr>
          </w:p>
          <w:p w:rsidR="009E5781" w:rsidRPr="00D0528D" w:rsidRDefault="0072297B" w:rsidP="00D0528D">
            <w:pPr>
              <w:pStyle w:val="Default"/>
              <w:contextualSpacing/>
              <w:rPr>
                <w:rFonts w:ascii="Arial" w:hAnsi="Arial" w:cs="Arial"/>
                <w:sz w:val="22"/>
                <w:szCs w:val="22"/>
              </w:rPr>
            </w:pPr>
            <w:r w:rsidRPr="00D0528D">
              <w:rPr>
                <w:rFonts w:ascii="Arial" w:hAnsi="Arial" w:cs="Arial"/>
                <w:sz w:val="22"/>
                <w:szCs w:val="22"/>
              </w:rPr>
              <w:t xml:space="preserve">Wir werden unsere Industrien sichern und die Verlagerung von Produktion und Emissionen ins Ausland durch maßgeschneiderte Instrumente unattraktiver machen. </w:t>
            </w:r>
          </w:p>
          <w:p w:rsidR="0072297B" w:rsidRPr="00D0528D" w:rsidRDefault="0072297B" w:rsidP="00D0528D">
            <w:pPr>
              <w:pStyle w:val="Default"/>
              <w:contextualSpacing/>
              <w:rPr>
                <w:rFonts w:ascii="Arial" w:hAnsi="Arial" w:cs="Arial"/>
                <w:sz w:val="22"/>
                <w:szCs w:val="22"/>
              </w:rPr>
            </w:pPr>
            <w:r w:rsidRPr="00D0528D">
              <w:rPr>
                <w:rFonts w:ascii="Arial" w:hAnsi="Arial" w:cs="Arial"/>
                <w:sz w:val="22"/>
                <w:szCs w:val="22"/>
              </w:rPr>
              <w:t xml:space="preserve">Außerdem werden wir dafür sorgen, dass für Unternehmen, die im internationalen Wettbewerb stehen, auch der Industriestrompreis wettbewerbsfähig ist. </w:t>
            </w:r>
          </w:p>
          <w:p w:rsidR="0072297B" w:rsidRPr="00D0528D" w:rsidRDefault="0072297B" w:rsidP="00D0528D">
            <w:pPr>
              <w:pStyle w:val="Default"/>
              <w:contextualSpacing/>
              <w:rPr>
                <w:rFonts w:ascii="Arial" w:hAnsi="Arial" w:cs="Arial"/>
                <w:sz w:val="22"/>
                <w:szCs w:val="22"/>
              </w:rPr>
            </w:pPr>
            <w:r w:rsidRPr="00D0528D">
              <w:rPr>
                <w:rFonts w:ascii="Arial" w:hAnsi="Arial" w:cs="Arial"/>
                <w:sz w:val="22"/>
                <w:szCs w:val="22"/>
              </w:rPr>
              <w:t xml:space="preserve">Umstieg auf klimaschonende Produktionsprozesse werden wir durch direkte Investitionsförderung staatlich unterstützen und die derzeitigen </w:t>
            </w:r>
            <w:r w:rsidRPr="00D0528D">
              <w:rPr>
                <w:rFonts w:ascii="Arial" w:hAnsi="Arial" w:cs="Arial"/>
                <w:sz w:val="22"/>
                <w:szCs w:val="22"/>
              </w:rPr>
              <w:lastRenderedPageBreak/>
              <w:t>höheren Kosten von klimaschonenden Technologien ausgleichen</w:t>
            </w:r>
          </w:p>
        </w:tc>
        <w:tc>
          <w:tcPr>
            <w:tcW w:w="1979" w:type="dxa"/>
          </w:tcPr>
          <w:p w:rsidR="00E61FDD" w:rsidRPr="00D0528D" w:rsidRDefault="000965F2" w:rsidP="00D0528D">
            <w:pPr>
              <w:rPr>
                <w:rFonts w:cs="Arial"/>
                <w:szCs w:val="22"/>
              </w:rPr>
            </w:pPr>
            <w:r w:rsidRPr="00D0528D">
              <w:rPr>
                <w:rFonts w:cs="Arial"/>
                <w:szCs w:val="22"/>
              </w:rPr>
              <w:lastRenderedPageBreak/>
              <w:t>Wirtschaft vor Klima</w:t>
            </w:r>
          </w:p>
        </w:tc>
        <w:tc>
          <w:tcPr>
            <w:tcW w:w="1983" w:type="dxa"/>
          </w:tcPr>
          <w:p w:rsidR="000965F2" w:rsidRPr="00D0528D" w:rsidRDefault="000965F2" w:rsidP="00D0528D">
            <w:pPr>
              <w:rPr>
                <w:rFonts w:cs="Arial"/>
                <w:szCs w:val="22"/>
              </w:rPr>
            </w:pPr>
            <w:r w:rsidRPr="00D0528D">
              <w:rPr>
                <w:rFonts w:cs="Arial"/>
                <w:szCs w:val="22"/>
              </w:rPr>
              <w:t>Klima vor Wirtschaft, aber Beschäftigungsgarantien mit Hilfe staatlichen Rettungsfonds</w:t>
            </w:r>
          </w:p>
        </w:tc>
        <w:tc>
          <w:tcPr>
            <w:tcW w:w="1976" w:type="dxa"/>
          </w:tcPr>
          <w:p w:rsidR="000965F2" w:rsidRPr="00D0528D" w:rsidRDefault="000965F2" w:rsidP="00D0528D">
            <w:pPr>
              <w:rPr>
                <w:rFonts w:cs="Arial"/>
                <w:szCs w:val="22"/>
              </w:rPr>
            </w:pPr>
            <w:r w:rsidRPr="00D0528D">
              <w:rPr>
                <w:rFonts w:cs="Arial"/>
                <w:szCs w:val="22"/>
              </w:rPr>
              <w:t>Wirtschaft ist wichtig; Umwelt hat kein Problem</w:t>
            </w:r>
          </w:p>
          <w:p w:rsidR="000965F2" w:rsidRPr="00D0528D" w:rsidRDefault="000965F2" w:rsidP="00D0528D">
            <w:pPr>
              <w:rPr>
                <w:rFonts w:cs="Arial"/>
                <w:szCs w:val="22"/>
              </w:rPr>
            </w:pPr>
          </w:p>
          <w:p w:rsidR="000965F2" w:rsidRPr="00D0528D" w:rsidRDefault="000965F2" w:rsidP="00D0528D">
            <w:pPr>
              <w:rPr>
                <w:rFonts w:cs="Arial"/>
                <w:szCs w:val="22"/>
              </w:rPr>
            </w:pPr>
          </w:p>
        </w:tc>
      </w:tr>
      <w:tr w:rsidR="000965F2" w:rsidRPr="00D0528D" w:rsidTr="00D0528D">
        <w:tc>
          <w:tcPr>
            <w:tcW w:w="2393" w:type="dxa"/>
          </w:tcPr>
          <w:p w:rsidR="000965F2" w:rsidRPr="00D0528D" w:rsidRDefault="000965F2" w:rsidP="000965F2">
            <w:pPr>
              <w:rPr>
                <w:rFonts w:cs="Arial"/>
                <w:szCs w:val="22"/>
              </w:rPr>
            </w:pPr>
            <w:r w:rsidRPr="00D0528D">
              <w:rPr>
                <w:rFonts w:cs="Arial"/>
                <w:szCs w:val="22"/>
              </w:rPr>
              <w:t>Nur Regulierung über Abgaben oder auch Ge- und Verbote?</w:t>
            </w:r>
          </w:p>
        </w:tc>
        <w:tc>
          <w:tcPr>
            <w:tcW w:w="1980" w:type="dxa"/>
          </w:tcPr>
          <w:p w:rsidR="00D0528D" w:rsidRPr="00D0528D" w:rsidRDefault="00D0528D" w:rsidP="00D0528D">
            <w:pPr>
              <w:rPr>
                <w:rFonts w:cs="Arial"/>
                <w:color w:val="000000" w:themeColor="text1"/>
                <w:szCs w:val="22"/>
                <w:shd w:val="clear" w:color="auto" w:fill="FFFFFF"/>
              </w:rPr>
            </w:pPr>
            <w:r w:rsidRPr="00D0528D">
              <w:rPr>
                <w:rFonts w:cs="Arial"/>
                <w:color w:val="000000" w:themeColor="text1"/>
                <w:szCs w:val="22"/>
                <w:shd w:val="clear" w:color="auto" w:fill="FFFFFF"/>
              </w:rPr>
              <w:t>Setzen auf Anreize, marktwirtschaftliche Instrumente, Innovation &amp; Wettbewerb anstatt auf Verbote</w:t>
            </w:r>
          </w:p>
          <w:p w:rsidR="00D0528D" w:rsidRPr="00D0528D" w:rsidRDefault="00D0528D" w:rsidP="00D0528D">
            <w:pPr>
              <w:rPr>
                <w:rFonts w:cs="Arial"/>
                <w:color w:val="000000" w:themeColor="text1"/>
                <w:szCs w:val="22"/>
                <w:shd w:val="clear" w:color="auto" w:fill="FFFFFF"/>
              </w:rPr>
            </w:pPr>
            <w:r w:rsidRPr="00D0528D">
              <w:rPr>
                <w:rFonts w:cs="Arial"/>
                <w:color w:val="000000" w:themeColor="text1"/>
                <w:szCs w:val="22"/>
                <w:shd w:val="clear" w:color="auto" w:fill="FFFFFF"/>
              </w:rPr>
              <w:t>Natur/ Klima/ Arten/ Moorschutzleistungen durch Kooperationen &amp; Anreize fördern</w:t>
            </w:r>
          </w:p>
          <w:p w:rsidR="000965F2" w:rsidRPr="00D0528D" w:rsidRDefault="00D0528D" w:rsidP="00D0528D">
            <w:pPr>
              <w:rPr>
                <w:rFonts w:cs="Arial"/>
                <w:color w:val="000000" w:themeColor="text1"/>
                <w:szCs w:val="22"/>
                <w:shd w:val="clear" w:color="auto" w:fill="FFFFFF"/>
              </w:rPr>
            </w:pPr>
            <w:r w:rsidRPr="00D0528D">
              <w:rPr>
                <w:rFonts w:cs="Arial"/>
                <w:color w:val="000000" w:themeColor="text1"/>
                <w:szCs w:val="22"/>
                <w:shd w:val="clear" w:color="auto" w:fill="FFFFFF"/>
              </w:rPr>
              <w:t>Anreize für weniger Abfall</w:t>
            </w:r>
          </w:p>
        </w:tc>
        <w:tc>
          <w:tcPr>
            <w:tcW w:w="1986" w:type="dxa"/>
          </w:tcPr>
          <w:p w:rsidR="000965F2" w:rsidRPr="00D0528D" w:rsidRDefault="00213210" w:rsidP="00D0528D">
            <w:pPr>
              <w:rPr>
                <w:rFonts w:cs="Arial"/>
                <w:szCs w:val="22"/>
              </w:rPr>
            </w:pPr>
            <w:r w:rsidRPr="00D0528D">
              <w:rPr>
                <w:rFonts w:cs="Arial"/>
                <w:szCs w:val="22"/>
              </w:rPr>
              <w:t>- 60 % Regulierung und 40 % Ge- und Verbote</w:t>
            </w:r>
          </w:p>
        </w:tc>
        <w:tc>
          <w:tcPr>
            <w:tcW w:w="1980" w:type="dxa"/>
          </w:tcPr>
          <w:p w:rsidR="000965F2" w:rsidRPr="00D0528D" w:rsidRDefault="0072297B" w:rsidP="00D0528D">
            <w:pPr>
              <w:contextualSpacing/>
              <w:rPr>
                <w:rFonts w:cs="Arial"/>
                <w:bCs/>
                <w:szCs w:val="22"/>
              </w:rPr>
            </w:pPr>
            <w:r w:rsidRPr="00D0528D">
              <w:rPr>
                <w:rFonts w:cs="Arial"/>
                <w:szCs w:val="22"/>
              </w:rPr>
              <w:t xml:space="preserve">Keine </w:t>
            </w:r>
            <w:r w:rsidR="00C12BA1" w:rsidRPr="00D0528D">
              <w:rPr>
                <w:rFonts w:cs="Arial"/>
                <w:szCs w:val="22"/>
              </w:rPr>
              <w:t>Methoden</w:t>
            </w:r>
            <w:r w:rsidRPr="00D0528D">
              <w:rPr>
                <w:rFonts w:cs="Arial"/>
                <w:szCs w:val="22"/>
              </w:rPr>
              <w:t xml:space="preserve"> werden ausgesprochen keine </w:t>
            </w:r>
            <w:proofErr w:type="gramStart"/>
            <w:r w:rsidRPr="00D0528D">
              <w:rPr>
                <w:rFonts w:cs="Arial"/>
                <w:szCs w:val="22"/>
              </w:rPr>
              <w:t>Verbote</w:t>
            </w:r>
            <w:proofErr w:type="gramEnd"/>
            <w:r w:rsidRPr="00D0528D">
              <w:rPr>
                <w:rFonts w:cs="Arial"/>
                <w:szCs w:val="22"/>
              </w:rPr>
              <w:t xml:space="preserve"> sondern nur Ziele und Wünsche, die durch unbekannte </w:t>
            </w:r>
            <w:r w:rsidR="00C12BA1" w:rsidRPr="00D0528D">
              <w:rPr>
                <w:rFonts w:cs="Arial"/>
                <w:szCs w:val="22"/>
              </w:rPr>
              <w:t>Methoden</w:t>
            </w:r>
            <w:r w:rsidRPr="00D0528D">
              <w:rPr>
                <w:rFonts w:cs="Arial"/>
                <w:szCs w:val="22"/>
              </w:rPr>
              <w:t xml:space="preserve"> zu erreichen sind.</w:t>
            </w:r>
          </w:p>
        </w:tc>
        <w:tc>
          <w:tcPr>
            <w:tcW w:w="1979" w:type="dxa"/>
          </w:tcPr>
          <w:p w:rsidR="00E61FDD" w:rsidRPr="00D0528D" w:rsidRDefault="00E61FDD" w:rsidP="00D0528D">
            <w:pPr>
              <w:rPr>
                <w:rFonts w:cs="Arial"/>
                <w:szCs w:val="22"/>
              </w:rPr>
            </w:pPr>
            <w:r w:rsidRPr="00D0528D">
              <w:rPr>
                <w:rFonts w:cs="Arial"/>
                <w:szCs w:val="22"/>
              </w:rPr>
              <w:t xml:space="preserve">Nur Abgaben: </w:t>
            </w:r>
          </w:p>
          <w:p w:rsidR="000965F2" w:rsidRPr="00D0528D" w:rsidRDefault="00E61FDD" w:rsidP="00D0528D">
            <w:pPr>
              <w:rPr>
                <w:rFonts w:cs="Arial"/>
                <w:szCs w:val="22"/>
              </w:rPr>
            </w:pPr>
            <w:r w:rsidRPr="00D0528D">
              <w:rPr>
                <w:rFonts w:cs="Arial"/>
                <w:szCs w:val="22"/>
              </w:rPr>
              <w:t xml:space="preserve">Anreize schaffen: Kauf von Zertifikaten bei hohem CO2 </w:t>
            </w:r>
            <w:proofErr w:type="spellStart"/>
            <w:r w:rsidRPr="00D0528D">
              <w:rPr>
                <w:rFonts w:cs="Arial"/>
                <w:szCs w:val="22"/>
              </w:rPr>
              <w:t>Austoß</w:t>
            </w:r>
            <w:proofErr w:type="spellEnd"/>
          </w:p>
        </w:tc>
        <w:tc>
          <w:tcPr>
            <w:tcW w:w="1983" w:type="dxa"/>
          </w:tcPr>
          <w:p w:rsidR="000965F2" w:rsidRPr="00D0528D" w:rsidRDefault="003E5DB8" w:rsidP="00D0528D">
            <w:pPr>
              <w:rPr>
                <w:rFonts w:cs="Arial"/>
                <w:szCs w:val="22"/>
              </w:rPr>
            </w:pPr>
            <w:r w:rsidRPr="00D0528D">
              <w:rPr>
                <w:rFonts w:cs="Arial"/>
                <w:szCs w:val="22"/>
              </w:rPr>
              <w:t>Verbindliche Obergrenzen für klimaschädliche Emissionen; europäischer CO2-Grenzausgleichsmechanismus; Tempolimits; Atomausstieg in Grundgesetz festschreiben, Atomexporte verbieten: Neubau von Kohlekraftwerken verbieten, Erdgasausstiegsgesetz; Biokraftstoffe verbieten; Werbeverbot für PKW mit CO2-Emissionen über aktuellem EU-Zielwert</w:t>
            </w:r>
          </w:p>
        </w:tc>
        <w:tc>
          <w:tcPr>
            <w:tcW w:w="1976" w:type="dxa"/>
          </w:tcPr>
          <w:p w:rsidR="003E5DB8" w:rsidRPr="00D0528D" w:rsidRDefault="003E5DB8" w:rsidP="00D0528D">
            <w:pPr>
              <w:rPr>
                <w:rFonts w:cs="Arial"/>
                <w:szCs w:val="22"/>
              </w:rPr>
            </w:pPr>
            <w:r w:rsidRPr="00D0528D">
              <w:rPr>
                <w:rFonts w:cs="Arial"/>
                <w:szCs w:val="22"/>
              </w:rPr>
              <w:t>Entwicklung moderner Umwelt-, Energie- und Agrar-Technologien für weltweiten Umweltschutz</w:t>
            </w:r>
          </w:p>
          <w:p w:rsidR="000965F2" w:rsidRPr="00D0528D" w:rsidRDefault="003E5DB8" w:rsidP="00D0528D">
            <w:pPr>
              <w:rPr>
                <w:rFonts w:cs="Arial"/>
                <w:szCs w:val="22"/>
              </w:rPr>
            </w:pPr>
            <w:r w:rsidRPr="00D0528D">
              <w:rPr>
                <w:rFonts w:cs="Arial"/>
                <w:szCs w:val="22"/>
              </w:rPr>
              <w:t>Landwirtschaftliche Nutzflächen nicht in die Hand von nichtbäuerlichen Spekulanten geben</w:t>
            </w:r>
          </w:p>
        </w:tc>
      </w:tr>
      <w:tr w:rsidR="003C39DA" w:rsidRPr="00D0528D" w:rsidTr="00D0528D">
        <w:tc>
          <w:tcPr>
            <w:tcW w:w="2393" w:type="dxa"/>
          </w:tcPr>
          <w:p w:rsidR="003C39DA" w:rsidRPr="00D0528D" w:rsidRDefault="000965F2" w:rsidP="000965F2">
            <w:pPr>
              <w:rPr>
                <w:rFonts w:cs="Arial"/>
                <w:szCs w:val="22"/>
              </w:rPr>
            </w:pPr>
            <w:r w:rsidRPr="00D0528D">
              <w:rPr>
                <w:rFonts w:cs="Arial"/>
                <w:szCs w:val="22"/>
              </w:rPr>
              <w:t>Wie soll D Umweltschutz betreiben und gleichzeitig international wettbewerbsfähig bleiben?</w:t>
            </w:r>
          </w:p>
        </w:tc>
        <w:tc>
          <w:tcPr>
            <w:tcW w:w="1980" w:type="dxa"/>
          </w:tcPr>
          <w:p w:rsidR="003C39DA" w:rsidRPr="00D0528D" w:rsidRDefault="00D0528D" w:rsidP="00D0528D">
            <w:pPr>
              <w:rPr>
                <w:rFonts w:cs="Arial"/>
                <w:szCs w:val="22"/>
              </w:rPr>
            </w:pPr>
            <w:r w:rsidRPr="00D0528D">
              <w:rPr>
                <w:rFonts w:cs="Arial"/>
                <w:szCs w:val="22"/>
              </w:rPr>
              <w:t xml:space="preserve">European Green Deal = Nachhaltigkeitsstrategie in den Bereichen Energie, Industrie, Kreislaufwirtschaft, Verkehr, Gebäude, </w:t>
            </w:r>
            <w:r w:rsidRPr="00D0528D">
              <w:rPr>
                <w:rFonts w:cs="Arial"/>
                <w:szCs w:val="22"/>
              </w:rPr>
              <w:lastRenderedPageBreak/>
              <w:t>Umweltschutz, Biodiversität, Landwirtschaft und Lebensmittelwirtschaft</w:t>
            </w:r>
          </w:p>
          <w:p w:rsidR="00D0528D" w:rsidRPr="00D0528D" w:rsidRDefault="00D0528D" w:rsidP="00D0528D">
            <w:pPr>
              <w:rPr>
                <w:rFonts w:cs="Arial"/>
                <w:color w:val="000000" w:themeColor="text1"/>
                <w:szCs w:val="22"/>
              </w:rPr>
            </w:pPr>
          </w:p>
          <w:p w:rsidR="00D0528D" w:rsidRPr="00D0528D" w:rsidRDefault="00D0528D" w:rsidP="00D0528D">
            <w:pPr>
              <w:rPr>
                <w:rFonts w:cs="Arial"/>
                <w:color w:val="000000" w:themeColor="text1"/>
                <w:szCs w:val="22"/>
              </w:rPr>
            </w:pPr>
            <w:r w:rsidRPr="00D0528D">
              <w:rPr>
                <w:rFonts w:cs="Arial"/>
                <w:color w:val="000000" w:themeColor="text1"/>
                <w:szCs w:val="22"/>
              </w:rPr>
              <w:t xml:space="preserve">- internationale Kohlenstoffsenken wie Regenwälder sollen geschützt werden </w:t>
            </w:r>
            <w:r w:rsidRPr="00D0528D">
              <w:rPr>
                <w:rFonts w:cs="Arial"/>
                <w:color w:val="000000" w:themeColor="text1"/>
                <w:szCs w:val="22"/>
              </w:rPr>
              <w:sym w:font="Wingdings" w:char="F0E0"/>
            </w:r>
            <w:r w:rsidRPr="00D0528D">
              <w:rPr>
                <w:rFonts w:cs="Arial"/>
                <w:color w:val="000000" w:themeColor="text1"/>
                <w:szCs w:val="22"/>
              </w:rPr>
              <w:t xml:space="preserve"> Ziel: langfristig globaler Emissionshandel etablieren</w:t>
            </w:r>
          </w:p>
          <w:p w:rsidR="00D0528D" w:rsidRPr="00D0528D" w:rsidRDefault="00D0528D" w:rsidP="00D0528D">
            <w:pPr>
              <w:rPr>
                <w:rFonts w:cs="Arial"/>
                <w:color w:val="000000" w:themeColor="text1"/>
                <w:szCs w:val="22"/>
              </w:rPr>
            </w:pPr>
            <w:r w:rsidRPr="00D0528D">
              <w:rPr>
                <w:rFonts w:cs="Arial"/>
                <w:color w:val="000000" w:themeColor="text1"/>
                <w:szCs w:val="22"/>
              </w:rPr>
              <w:t>- moderne Handelspolitik auch als Instrument, hohe Standards und wirksame Maßnahmen für den Klimaschutz global durchzusetzen</w:t>
            </w:r>
          </w:p>
          <w:p w:rsidR="00D0528D" w:rsidRPr="00D0528D" w:rsidRDefault="00D0528D" w:rsidP="00D0528D">
            <w:pPr>
              <w:rPr>
                <w:rFonts w:cs="Arial"/>
                <w:color w:val="000000" w:themeColor="text1"/>
                <w:szCs w:val="22"/>
              </w:rPr>
            </w:pPr>
            <w:r w:rsidRPr="00D0528D">
              <w:rPr>
                <w:rFonts w:cs="Arial"/>
                <w:color w:val="000000" w:themeColor="text1"/>
                <w:szCs w:val="22"/>
              </w:rPr>
              <w:t xml:space="preserve">- z.B.: Landwirtschaft: Digitalisierung + neue molekularbiologische Züchtungstechnologien </w:t>
            </w:r>
            <w:r w:rsidRPr="00D0528D">
              <w:rPr>
                <w:rFonts w:cs="Arial"/>
                <w:color w:val="000000" w:themeColor="text1"/>
                <w:szCs w:val="22"/>
              </w:rPr>
              <w:sym w:font="Wingdings" w:char="F0E0"/>
            </w:r>
            <w:r w:rsidRPr="00D0528D">
              <w:rPr>
                <w:rFonts w:cs="Arial"/>
                <w:color w:val="000000" w:themeColor="text1"/>
                <w:szCs w:val="22"/>
              </w:rPr>
              <w:t xml:space="preserve"> dadurch Landwirtschaft = umweltfreundlicher + wettbewerbsfähiger</w:t>
            </w:r>
          </w:p>
        </w:tc>
        <w:tc>
          <w:tcPr>
            <w:tcW w:w="1986" w:type="dxa"/>
          </w:tcPr>
          <w:p w:rsidR="006B08B7" w:rsidRPr="00D0528D" w:rsidRDefault="00213210" w:rsidP="00D0528D">
            <w:pPr>
              <w:autoSpaceDE w:val="0"/>
              <w:autoSpaceDN w:val="0"/>
              <w:adjustRightInd w:val="0"/>
              <w:rPr>
                <w:rFonts w:cs="Arial"/>
                <w:szCs w:val="22"/>
              </w:rPr>
            </w:pPr>
            <w:r w:rsidRPr="00D0528D">
              <w:rPr>
                <w:rFonts w:cs="Arial"/>
                <w:szCs w:val="22"/>
              </w:rPr>
              <w:lastRenderedPageBreak/>
              <w:t>Keine spezifischen Vorschläge</w:t>
            </w:r>
          </w:p>
        </w:tc>
        <w:tc>
          <w:tcPr>
            <w:tcW w:w="1980" w:type="dxa"/>
          </w:tcPr>
          <w:p w:rsidR="009E5781" w:rsidRPr="00D0528D" w:rsidRDefault="009E5781" w:rsidP="00D0528D">
            <w:pPr>
              <w:contextualSpacing/>
              <w:rPr>
                <w:rFonts w:cs="Arial"/>
                <w:szCs w:val="22"/>
              </w:rPr>
            </w:pPr>
            <w:r w:rsidRPr="00D0528D">
              <w:rPr>
                <w:rFonts w:cs="Arial"/>
                <w:szCs w:val="22"/>
              </w:rPr>
              <w:t>s.o. bei Einschränkung zur These:</w:t>
            </w:r>
          </w:p>
          <w:p w:rsidR="003C39DA" w:rsidRPr="00D0528D" w:rsidRDefault="00C12BA1" w:rsidP="00D0528D">
            <w:pPr>
              <w:contextualSpacing/>
              <w:rPr>
                <w:rFonts w:cs="Arial"/>
                <w:bCs/>
                <w:szCs w:val="22"/>
              </w:rPr>
            </w:pPr>
            <w:r w:rsidRPr="00D0528D">
              <w:rPr>
                <w:rFonts w:cs="Arial"/>
                <w:szCs w:val="22"/>
              </w:rPr>
              <w:t xml:space="preserve">Damit Europa im internationalen technologischen Wettbewerb bestehen und seine </w:t>
            </w:r>
            <w:r w:rsidRPr="00D0528D">
              <w:rPr>
                <w:rFonts w:cs="Arial"/>
                <w:szCs w:val="22"/>
              </w:rPr>
              <w:lastRenderedPageBreak/>
              <w:t>Souveränität behaupten kann, werden wir in der Europäischen Union gemeinsam weiter geschlossen vorangehen. Wir setzen uns für ein neu geordnetes Wettbewerbs- und Beihilferecht ein, das Wettbewerbsnachteile gegenüber anderen großen Wirtschaftsräumen verringert. Die sozial-ökologische Transformation erfordert umfangreiche Investitionen in den klimaneutralen Umbau industrieller Wertschöpfungsketten.</w:t>
            </w:r>
          </w:p>
        </w:tc>
        <w:tc>
          <w:tcPr>
            <w:tcW w:w="1979" w:type="dxa"/>
          </w:tcPr>
          <w:p w:rsidR="00E61FDD" w:rsidRPr="00D0528D" w:rsidRDefault="00E61FDD" w:rsidP="00D0528D">
            <w:pPr>
              <w:rPr>
                <w:rFonts w:cs="Arial"/>
                <w:szCs w:val="22"/>
              </w:rPr>
            </w:pPr>
            <w:r w:rsidRPr="00D0528D">
              <w:rPr>
                <w:rFonts w:cs="Arial"/>
                <w:szCs w:val="22"/>
              </w:rPr>
              <w:lastRenderedPageBreak/>
              <w:t>-Klimaschutz soll erreicht werden durch einheitlichen marktwirtschaftlichen CO2 Preis.</w:t>
            </w:r>
          </w:p>
          <w:p w:rsidR="00E61FDD" w:rsidRPr="00D0528D" w:rsidRDefault="00E61FDD" w:rsidP="00D0528D">
            <w:pPr>
              <w:rPr>
                <w:rFonts w:cs="Arial"/>
                <w:szCs w:val="22"/>
              </w:rPr>
            </w:pPr>
            <w:r w:rsidRPr="00D0528D">
              <w:rPr>
                <w:rFonts w:cs="Arial"/>
                <w:szCs w:val="22"/>
              </w:rPr>
              <w:t xml:space="preserve">-Globaler CO2 </w:t>
            </w:r>
            <w:proofErr w:type="spellStart"/>
            <w:r w:rsidRPr="00D0528D">
              <w:rPr>
                <w:rFonts w:cs="Arial"/>
                <w:szCs w:val="22"/>
              </w:rPr>
              <w:t>Zertif</w:t>
            </w:r>
            <w:r w:rsidRPr="00D0528D">
              <w:rPr>
                <w:rFonts w:cs="Arial"/>
                <w:szCs w:val="22"/>
              </w:rPr>
              <w:t>i</w:t>
            </w:r>
            <w:r w:rsidRPr="00D0528D">
              <w:rPr>
                <w:rFonts w:cs="Arial"/>
                <w:szCs w:val="22"/>
              </w:rPr>
              <w:t>k</w:t>
            </w:r>
            <w:r w:rsidRPr="00D0528D">
              <w:rPr>
                <w:rFonts w:cs="Arial"/>
                <w:szCs w:val="22"/>
              </w:rPr>
              <w:t>a</w:t>
            </w:r>
            <w:r w:rsidRPr="00D0528D">
              <w:rPr>
                <w:rFonts w:cs="Arial"/>
                <w:szCs w:val="22"/>
              </w:rPr>
              <w:t>tehandel</w:t>
            </w:r>
            <w:proofErr w:type="spellEnd"/>
            <w:r w:rsidRPr="00D0528D">
              <w:rPr>
                <w:rFonts w:cs="Arial"/>
                <w:szCs w:val="22"/>
              </w:rPr>
              <w:t>.</w:t>
            </w:r>
          </w:p>
          <w:p w:rsidR="003C39DA" w:rsidRPr="00D0528D" w:rsidRDefault="00E61FDD" w:rsidP="00D0528D">
            <w:pPr>
              <w:rPr>
                <w:rFonts w:cs="Arial"/>
                <w:szCs w:val="22"/>
              </w:rPr>
            </w:pPr>
            <w:r w:rsidRPr="00D0528D">
              <w:rPr>
                <w:rFonts w:cs="Arial"/>
                <w:szCs w:val="22"/>
              </w:rPr>
              <w:lastRenderedPageBreak/>
              <w:t xml:space="preserve">-Undefinierte Maßnahmen gegen Carbon </w:t>
            </w:r>
            <w:proofErr w:type="spellStart"/>
            <w:r w:rsidRPr="00D0528D">
              <w:rPr>
                <w:rFonts w:cs="Arial"/>
                <w:szCs w:val="22"/>
              </w:rPr>
              <w:t>Leakage</w:t>
            </w:r>
            <w:proofErr w:type="spellEnd"/>
          </w:p>
        </w:tc>
        <w:tc>
          <w:tcPr>
            <w:tcW w:w="1983" w:type="dxa"/>
          </w:tcPr>
          <w:p w:rsidR="003C39DA" w:rsidRPr="00D0528D" w:rsidRDefault="003E5DB8" w:rsidP="00D0528D">
            <w:pPr>
              <w:rPr>
                <w:rFonts w:cs="Arial"/>
                <w:szCs w:val="22"/>
              </w:rPr>
            </w:pPr>
            <w:r w:rsidRPr="00D0528D">
              <w:rPr>
                <w:rFonts w:cs="Arial"/>
                <w:szCs w:val="22"/>
              </w:rPr>
              <w:lastRenderedPageBreak/>
              <w:t xml:space="preserve">Rettungsschirm für Industriearbeitsplätze; Industrie muss regionale &amp; unabhängiger vom Export werden, Zukunftsplan für Industrie </w:t>
            </w:r>
            <w:r w:rsidRPr="00D0528D">
              <w:rPr>
                <w:rFonts w:cs="Arial"/>
                <w:szCs w:val="22"/>
              </w:rPr>
              <w:lastRenderedPageBreak/>
              <w:t>von der Regierung, staatlicher Industriefonds über 20 Milliarden im Jahr für ökologischen Umbau, Investitionsprogramm für Umbau der Industrie, klimagerechtes Lieferkettengesetz</w:t>
            </w:r>
          </w:p>
        </w:tc>
        <w:tc>
          <w:tcPr>
            <w:tcW w:w="1976" w:type="dxa"/>
          </w:tcPr>
          <w:p w:rsidR="003E5DB8" w:rsidRPr="00D0528D" w:rsidRDefault="003E5DB8" w:rsidP="00D0528D">
            <w:pPr>
              <w:rPr>
                <w:rFonts w:cs="Arial"/>
                <w:szCs w:val="22"/>
              </w:rPr>
            </w:pPr>
            <w:r w:rsidRPr="00D0528D">
              <w:rPr>
                <w:rFonts w:cs="Arial"/>
                <w:szCs w:val="22"/>
              </w:rPr>
              <w:lastRenderedPageBreak/>
              <w:t>Kohleausstieg und CO2-Steuer stoppen</w:t>
            </w:r>
          </w:p>
          <w:p w:rsidR="003E5DB8" w:rsidRPr="00D0528D" w:rsidRDefault="003E5DB8" w:rsidP="00D0528D">
            <w:pPr>
              <w:rPr>
                <w:rFonts w:cs="Arial"/>
                <w:szCs w:val="22"/>
              </w:rPr>
            </w:pPr>
            <w:r w:rsidRPr="00D0528D">
              <w:rPr>
                <w:rFonts w:cs="Arial"/>
                <w:szCs w:val="22"/>
              </w:rPr>
              <w:t>Forschungsförderung im Bereich moderner und sicherer Kerntechnik verstärken</w:t>
            </w:r>
          </w:p>
          <w:p w:rsidR="000964CB" w:rsidRPr="00D0528D" w:rsidRDefault="003E5DB8" w:rsidP="00D0528D">
            <w:pPr>
              <w:rPr>
                <w:rFonts w:cs="Arial"/>
                <w:szCs w:val="22"/>
              </w:rPr>
            </w:pPr>
            <w:r w:rsidRPr="00D0528D">
              <w:rPr>
                <w:rFonts w:cs="Arial"/>
                <w:szCs w:val="22"/>
              </w:rPr>
              <w:lastRenderedPageBreak/>
              <w:t>Schutz unserer Landschaften und heimischen Tierarten durch die Eindämmung des Flächenverbrauchs von Solar- und Windkraft</w:t>
            </w:r>
          </w:p>
        </w:tc>
      </w:tr>
      <w:tr w:rsidR="00213210" w:rsidRPr="00D0528D" w:rsidTr="00D0528D">
        <w:tc>
          <w:tcPr>
            <w:tcW w:w="2393" w:type="dxa"/>
          </w:tcPr>
          <w:p w:rsidR="00213210" w:rsidRPr="00D0528D" w:rsidRDefault="00213210" w:rsidP="00213210">
            <w:pPr>
              <w:rPr>
                <w:rFonts w:cs="Arial"/>
                <w:szCs w:val="22"/>
              </w:rPr>
            </w:pPr>
            <w:r w:rsidRPr="00D0528D">
              <w:rPr>
                <w:rFonts w:cs="Arial"/>
                <w:szCs w:val="22"/>
              </w:rPr>
              <w:lastRenderedPageBreak/>
              <w:t>Katastrophenschutz</w:t>
            </w:r>
          </w:p>
        </w:tc>
        <w:tc>
          <w:tcPr>
            <w:tcW w:w="1980" w:type="dxa"/>
          </w:tcPr>
          <w:p w:rsidR="00D0528D" w:rsidRPr="00D0528D" w:rsidRDefault="00D0528D" w:rsidP="00D0528D">
            <w:pPr>
              <w:rPr>
                <w:rFonts w:cs="Arial"/>
                <w:szCs w:val="22"/>
              </w:rPr>
            </w:pPr>
            <w:r w:rsidRPr="00D0528D">
              <w:rPr>
                <w:rFonts w:cs="Arial"/>
                <w:szCs w:val="22"/>
              </w:rPr>
              <w:t xml:space="preserve">- Moderne Gestaltung von Warnmedien </w:t>
            </w:r>
            <w:r w:rsidRPr="00D0528D">
              <w:rPr>
                <w:rFonts w:cs="Arial"/>
                <w:szCs w:val="22"/>
              </w:rPr>
              <w:sym w:font="Wingdings" w:char="F0E0"/>
            </w:r>
            <w:r w:rsidRPr="00D0528D">
              <w:rPr>
                <w:rFonts w:cs="Arial"/>
                <w:szCs w:val="22"/>
              </w:rPr>
              <w:t xml:space="preserve"> gut aufgestelltes/ zuverlässiges Warnsystem für Krisenlagen und Gefahrensituation</w:t>
            </w:r>
          </w:p>
          <w:p w:rsidR="00D0528D" w:rsidRPr="00D0528D" w:rsidRDefault="00D0528D" w:rsidP="00D0528D">
            <w:pPr>
              <w:rPr>
                <w:rFonts w:cs="Arial"/>
                <w:szCs w:val="22"/>
              </w:rPr>
            </w:pPr>
            <w:r w:rsidRPr="00D0528D">
              <w:rPr>
                <w:rFonts w:cs="Arial"/>
                <w:szCs w:val="22"/>
              </w:rPr>
              <w:t>- Schnelle Erreichung des Empfängerkreises, durch Kombination von digital + analoge Medien (fortfahrende Anpassung)</w:t>
            </w:r>
          </w:p>
          <w:p w:rsidR="00D0528D" w:rsidRPr="00D0528D" w:rsidRDefault="00D0528D" w:rsidP="00D0528D">
            <w:pPr>
              <w:rPr>
                <w:rFonts w:cs="Arial"/>
                <w:szCs w:val="22"/>
              </w:rPr>
            </w:pPr>
            <w:r w:rsidRPr="00D0528D">
              <w:rPr>
                <w:rFonts w:cs="Arial"/>
                <w:szCs w:val="22"/>
              </w:rPr>
              <w:t xml:space="preserve">Prüfung der Nutzung von </w:t>
            </w:r>
            <w:proofErr w:type="spellStart"/>
            <w:r w:rsidRPr="00D0528D">
              <w:rPr>
                <w:rFonts w:cs="Arial"/>
                <w:szCs w:val="22"/>
              </w:rPr>
              <w:t>Cell</w:t>
            </w:r>
            <w:proofErr w:type="spellEnd"/>
            <w:r w:rsidRPr="00D0528D">
              <w:rPr>
                <w:rFonts w:cs="Arial"/>
                <w:szCs w:val="22"/>
              </w:rPr>
              <w:t xml:space="preserve">-Broadcasting-Technologie </w:t>
            </w:r>
            <w:r w:rsidRPr="00D0528D">
              <w:rPr>
                <w:rFonts w:cs="Arial"/>
                <w:szCs w:val="22"/>
              </w:rPr>
              <w:sym w:font="Wingdings" w:char="F0E0"/>
            </w:r>
            <w:r w:rsidRPr="00D0528D">
              <w:rPr>
                <w:rFonts w:cs="Arial"/>
                <w:szCs w:val="22"/>
              </w:rPr>
              <w:t xml:space="preserve"> ergänzende Multiplikator im Warnmittelmix</w:t>
            </w:r>
          </w:p>
          <w:p w:rsidR="00D0528D" w:rsidRPr="00D0528D" w:rsidRDefault="00D0528D" w:rsidP="00D0528D">
            <w:pPr>
              <w:rPr>
                <w:rFonts w:cs="Arial"/>
                <w:szCs w:val="22"/>
              </w:rPr>
            </w:pPr>
            <w:r w:rsidRPr="00D0528D">
              <w:rPr>
                <w:rFonts w:cs="Arial"/>
                <w:szCs w:val="22"/>
              </w:rPr>
              <w:t xml:space="preserve">- Investition im Bereich nicht-polizeilicher Gefahrenabwehr </w:t>
            </w:r>
          </w:p>
          <w:p w:rsidR="00D0528D" w:rsidRPr="00D0528D" w:rsidRDefault="00D0528D" w:rsidP="00D0528D">
            <w:pPr>
              <w:rPr>
                <w:rFonts w:cs="Arial"/>
                <w:szCs w:val="22"/>
              </w:rPr>
            </w:pPr>
            <w:r w:rsidRPr="00D0528D">
              <w:rPr>
                <w:rFonts w:cs="Arial"/>
                <w:szCs w:val="22"/>
              </w:rPr>
              <w:t xml:space="preserve">- Ausstattung von Hilfsorganisationen, Feuerwehr </w:t>
            </w:r>
            <w:r w:rsidRPr="00D0528D">
              <w:rPr>
                <w:rFonts w:cs="Arial"/>
                <w:szCs w:val="22"/>
              </w:rPr>
              <w:sym w:font="Wingdings" w:char="F0E0"/>
            </w:r>
            <w:r w:rsidRPr="00D0528D">
              <w:rPr>
                <w:rFonts w:cs="Arial"/>
                <w:szCs w:val="22"/>
              </w:rPr>
              <w:t xml:space="preserve"> für bessere Reaktion auf große Schadensereignisse und </w:t>
            </w:r>
            <w:r w:rsidRPr="00D0528D">
              <w:rPr>
                <w:rFonts w:cs="Arial"/>
                <w:szCs w:val="22"/>
              </w:rPr>
              <w:lastRenderedPageBreak/>
              <w:t>langanhaltende Einsätze</w:t>
            </w:r>
          </w:p>
          <w:p w:rsidR="00D0528D" w:rsidRPr="00D0528D" w:rsidRDefault="00D0528D" w:rsidP="00D0528D">
            <w:pPr>
              <w:rPr>
                <w:rFonts w:cs="Arial"/>
                <w:szCs w:val="22"/>
              </w:rPr>
            </w:pPr>
            <w:r w:rsidRPr="00D0528D">
              <w:rPr>
                <w:rFonts w:cs="Arial"/>
                <w:szCs w:val="22"/>
              </w:rPr>
              <w:t xml:space="preserve">- Zur Verfügung stellen von schnellen, unbürokratischen Hilfsprogrammen für von Unglück betroffene Menschen und Regionen </w:t>
            </w:r>
            <w:r w:rsidRPr="00D0528D">
              <w:rPr>
                <w:rFonts w:cs="Arial"/>
                <w:szCs w:val="22"/>
              </w:rPr>
              <w:sym w:font="Wingdings" w:char="F0E0"/>
            </w:r>
            <w:r w:rsidRPr="00D0528D">
              <w:rPr>
                <w:rFonts w:cs="Arial"/>
                <w:szCs w:val="22"/>
              </w:rPr>
              <w:t xml:space="preserve"> gute Zusammenarbeit unverzichtbar</w:t>
            </w:r>
          </w:p>
          <w:p w:rsidR="00213210" w:rsidRPr="00D0528D" w:rsidRDefault="00D0528D" w:rsidP="00D0528D">
            <w:pPr>
              <w:rPr>
                <w:rFonts w:cs="Arial"/>
                <w:szCs w:val="22"/>
              </w:rPr>
            </w:pPr>
            <w:r w:rsidRPr="00D0528D">
              <w:rPr>
                <w:rFonts w:cs="Arial"/>
                <w:szCs w:val="22"/>
              </w:rPr>
              <w:t>- Flächendeckender Brand- und Katastrophenschutz erhalten + weiter fördern</w:t>
            </w:r>
          </w:p>
        </w:tc>
        <w:tc>
          <w:tcPr>
            <w:tcW w:w="1986" w:type="dxa"/>
          </w:tcPr>
          <w:p w:rsidR="00213210" w:rsidRPr="00D0528D" w:rsidRDefault="00213210" w:rsidP="00D0528D">
            <w:pPr>
              <w:rPr>
                <w:rFonts w:cs="Arial"/>
                <w:szCs w:val="22"/>
              </w:rPr>
            </w:pPr>
            <w:r w:rsidRPr="00D0528D">
              <w:rPr>
                <w:rFonts w:cs="Arial"/>
                <w:szCs w:val="22"/>
              </w:rPr>
              <w:lastRenderedPageBreak/>
              <w:t xml:space="preserve">Die Klimakrise und die Heraus-forderungen unserer modernen Gesellschaft setzen dieses System unter Druck / Wollen das freiwillige Engagement weiter stärken/ </w:t>
            </w:r>
            <w:r w:rsidRPr="00D0528D">
              <w:rPr>
                <w:rFonts w:cs="Arial"/>
                <w:szCs w:val="22"/>
              </w:rPr>
              <w:br/>
              <w:t>Setzen sich für eine Stärkung des gesundheitlichen Bevölkerungs-schutzes ein, um die interdisziplinäre Bekämpfung von zukünftigen Pandemien sicherzustellen</w:t>
            </w:r>
          </w:p>
        </w:tc>
        <w:tc>
          <w:tcPr>
            <w:tcW w:w="1980" w:type="dxa"/>
          </w:tcPr>
          <w:p w:rsidR="00213210" w:rsidRPr="00D0528D" w:rsidRDefault="00213210" w:rsidP="00D0528D">
            <w:pPr>
              <w:pStyle w:val="Default"/>
              <w:contextualSpacing/>
              <w:rPr>
                <w:rFonts w:ascii="Arial" w:hAnsi="Arial" w:cs="Arial"/>
                <w:sz w:val="22"/>
                <w:szCs w:val="22"/>
              </w:rPr>
            </w:pPr>
            <w:r w:rsidRPr="00D0528D">
              <w:rPr>
                <w:rFonts w:ascii="Arial" w:hAnsi="Arial" w:cs="Arial"/>
                <w:sz w:val="22"/>
                <w:szCs w:val="22"/>
              </w:rPr>
              <w:t>S</w:t>
            </w:r>
            <w:r w:rsidRPr="00D0528D">
              <w:rPr>
                <w:rFonts w:ascii="Arial" w:hAnsi="Arial" w:cs="Arial"/>
                <w:sz w:val="22"/>
                <w:szCs w:val="22"/>
              </w:rPr>
              <w:t xml:space="preserve">tarken Katastrophenschutzmechanismus etablieren und die gemeinsame Forschung und Beschaffung wichtiger medizinischer Güter fördern. Um auf grenzüberschreitende Gesundheitsgefahren in Zukunft besser reagieren zu können, brauchen wir krisenfeste europäische Gesundheitsbehörden </w:t>
            </w:r>
          </w:p>
        </w:tc>
        <w:tc>
          <w:tcPr>
            <w:tcW w:w="1979" w:type="dxa"/>
          </w:tcPr>
          <w:p w:rsidR="00213210" w:rsidRPr="00D0528D" w:rsidRDefault="00213210" w:rsidP="00D0528D">
            <w:pPr>
              <w:rPr>
                <w:rFonts w:cs="Arial"/>
                <w:szCs w:val="22"/>
              </w:rPr>
            </w:pPr>
            <w:r w:rsidRPr="00D0528D">
              <w:rPr>
                <w:rFonts w:cs="Arial"/>
                <w:szCs w:val="22"/>
              </w:rPr>
              <w:t>Keine Angaben</w:t>
            </w:r>
          </w:p>
        </w:tc>
        <w:tc>
          <w:tcPr>
            <w:tcW w:w="1983" w:type="dxa"/>
          </w:tcPr>
          <w:p w:rsidR="00213210" w:rsidRPr="00D0528D" w:rsidRDefault="003E5DB8" w:rsidP="00D0528D">
            <w:pPr>
              <w:rPr>
                <w:rFonts w:cs="Arial"/>
                <w:szCs w:val="22"/>
              </w:rPr>
            </w:pPr>
            <w:r w:rsidRPr="00D0528D">
              <w:rPr>
                <w:rFonts w:cs="Arial"/>
                <w:szCs w:val="22"/>
              </w:rPr>
              <w:t xml:space="preserve">Bundeswehr nicht als Kompensation für Katastrophenschutz einsetzen; Menschenrecht auf Frieden; Zahlungen an freiwillige Helfer; Pläne fortschreiben &amp; auf kommunaler Ebene durch </w:t>
            </w:r>
            <w:proofErr w:type="spellStart"/>
            <w:r w:rsidRPr="00D0528D">
              <w:rPr>
                <w:rFonts w:cs="Arial"/>
                <w:szCs w:val="22"/>
              </w:rPr>
              <w:t>öffentl</w:t>
            </w:r>
            <w:proofErr w:type="spellEnd"/>
            <w:r w:rsidRPr="00D0528D">
              <w:rPr>
                <w:rFonts w:cs="Arial"/>
                <w:szCs w:val="22"/>
              </w:rPr>
              <w:t>. Gesundheitsdienst regelmäßig überprüfen, zivile Strukturen für internationalen Katastrophenschutz</w:t>
            </w:r>
          </w:p>
        </w:tc>
        <w:tc>
          <w:tcPr>
            <w:tcW w:w="1976" w:type="dxa"/>
          </w:tcPr>
          <w:p w:rsidR="00213210" w:rsidRPr="00D0528D" w:rsidRDefault="003E5DB8" w:rsidP="00D0528D">
            <w:pPr>
              <w:rPr>
                <w:rFonts w:cs="Arial"/>
                <w:szCs w:val="22"/>
              </w:rPr>
            </w:pPr>
            <w:r w:rsidRPr="00D0528D">
              <w:rPr>
                <w:rFonts w:cs="Arial"/>
                <w:szCs w:val="22"/>
              </w:rPr>
              <w:t xml:space="preserve">Klimakatastrophe existiert nicht, CO2 kann auch gut sein und nicht nur schlecht, Klimawandel positiv begegnen, Wald soll von Windindustrieanlagen freigehalten </w:t>
            </w:r>
            <w:r w:rsidRPr="00D0528D">
              <w:rPr>
                <w:rFonts w:cs="Arial"/>
                <w:szCs w:val="22"/>
              </w:rPr>
              <w:br/>
              <w:t>werden, um die wildlebenden Arten zu schützen</w:t>
            </w:r>
          </w:p>
        </w:tc>
      </w:tr>
      <w:tr w:rsidR="00213210" w:rsidRPr="00D0528D" w:rsidTr="00D0528D">
        <w:tc>
          <w:tcPr>
            <w:tcW w:w="2393" w:type="dxa"/>
          </w:tcPr>
          <w:p w:rsidR="00213210" w:rsidRPr="00D0528D" w:rsidRDefault="00213210" w:rsidP="00213210">
            <w:pPr>
              <w:rPr>
                <w:rFonts w:cs="Arial"/>
                <w:szCs w:val="22"/>
              </w:rPr>
            </w:pPr>
            <w:r w:rsidRPr="00D0528D">
              <w:rPr>
                <w:rFonts w:cs="Arial"/>
                <w:szCs w:val="22"/>
              </w:rPr>
              <w:t>Auto und Verkehr</w:t>
            </w:r>
          </w:p>
        </w:tc>
        <w:tc>
          <w:tcPr>
            <w:tcW w:w="1980" w:type="dxa"/>
          </w:tcPr>
          <w:p w:rsidR="00D0528D" w:rsidRPr="00D0528D" w:rsidRDefault="00D0528D" w:rsidP="00D0528D">
            <w:pPr>
              <w:rPr>
                <w:rFonts w:cs="Arial"/>
                <w:szCs w:val="22"/>
              </w:rPr>
            </w:pPr>
            <w:r w:rsidRPr="00D0528D">
              <w:rPr>
                <w:rFonts w:cs="Arial"/>
                <w:szCs w:val="22"/>
              </w:rPr>
              <w:t>Auto:</w:t>
            </w:r>
          </w:p>
          <w:p w:rsidR="00D0528D" w:rsidRPr="00D0528D" w:rsidRDefault="00D0528D" w:rsidP="00D0528D">
            <w:pPr>
              <w:rPr>
                <w:rFonts w:cs="Arial"/>
                <w:szCs w:val="22"/>
              </w:rPr>
            </w:pPr>
            <w:r w:rsidRPr="00D0528D">
              <w:rPr>
                <w:rFonts w:cs="Arial"/>
                <w:szCs w:val="22"/>
              </w:rPr>
              <w:t>- Anspruch: weiterhin die besten Autos der Welt produzieren – mit allen Antriebsformen</w:t>
            </w:r>
          </w:p>
          <w:p w:rsidR="00D0528D" w:rsidRPr="00D0528D" w:rsidRDefault="00D0528D" w:rsidP="00D0528D">
            <w:pPr>
              <w:rPr>
                <w:rFonts w:cs="Arial"/>
                <w:szCs w:val="22"/>
              </w:rPr>
            </w:pPr>
            <w:r w:rsidRPr="00D0528D">
              <w:rPr>
                <w:rFonts w:cs="Arial"/>
                <w:szCs w:val="22"/>
              </w:rPr>
              <w:t xml:space="preserve">- Attraktive Gestaltung + Fahrplan für Umstieg in emissionsfreie Mobilität </w:t>
            </w:r>
            <w:r w:rsidRPr="00D0528D">
              <w:rPr>
                <w:rFonts w:cs="Arial"/>
                <w:szCs w:val="22"/>
              </w:rPr>
              <w:sym w:font="Wingdings" w:char="F0E0"/>
            </w:r>
            <w:r w:rsidRPr="00D0528D">
              <w:rPr>
                <w:rFonts w:cs="Arial"/>
                <w:szCs w:val="22"/>
              </w:rPr>
              <w:t xml:space="preserve"> Berücksichtigung aller Interessen </w:t>
            </w:r>
          </w:p>
          <w:p w:rsidR="00D0528D" w:rsidRPr="00D0528D" w:rsidRDefault="00D0528D" w:rsidP="00D0528D">
            <w:pPr>
              <w:rPr>
                <w:rFonts w:cs="Arial"/>
                <w:szCs w:val="22"/>
              </w:rPr>
            </w:pPr>
            <w:r w:rsidRPr="00D0528D">
              <w:rPr>
                <w:rFonts w:cs="Arial"/>
                <w:szCs w:val="22"/>
              </w:rPr>
              <w:t xml:space="preserve">- Ablehnung von Dieselfahrverbot und generelles </w:t>
            </w:r>
            <w:r w:rsidRPr="00D0528D">
              <w:rPr>
                <w:rFonts w:cs="Arial"/>
                <w:szCs w:val="22"/>
              </w:rPr>
              <w:lastRenderedPageBreak/>
              <w:t xml:space="preserve">Tempolimit auf Autobahnen </w:t>
            </w:r>
            <w:r w:rsidRPr="00D0528D">
              <w:rPr>
                <w:rFonts w:cs="Arial"/>
                <w:szCs w:val="22"/>
              </w:rPr>
              <w:sym w:font="Wingdings" w:char="F0E0"/>
            </w:r>
            <w:r w:rsidRPr="00D0528D">
              <w:rPr>
                <w:rFonts w:cs="Arial"/>
                <w:szCs w:val="22"/>
              </w:rPr>
              <w:t xml:space="preserve"> stattdessen innovative, moderne Verkehrssteuerung</w:t>
            </w:r>
          </w:p>
          <w:p w:rsidR="00D0528D" w:rsidRPr="00D0528D" w:rsidRDefault="00D0528D" w:rsidP="00D0528D">
            <w:pPr>
              <w:rPr>
                <w:rFonts w:cs="Arial"/>
                <w:szCs w:val="22"/>
              </w:rPr>
            </w:pPr>
            <w:r w:rsidRPr="00D0528D">
              <w:rPr>
                <w:rFonts w:cs="Arial"/>
                <w:szCs w:val="22"/>
              </w:rPr>
              <w:t>- Ausbau der Ladeinfrastruktur</w:t>
            </w:r>
          </w:p>
          <w:p w:rsidR="00D0528D" w:rsidRPr="00D0528D" w:rsidRDefault="00D0528D" w:rsidP="00D0528D">
            <w:pPr>
              <w:rPr>
                <w:rFonts w:cs="Arial"/>
                <w:szCs w:val="22"/>
              </w:rPr>
            </w:pPr>
          </w:p>
          <w:p w:rsidR="00D0528D" w:rsidRPr="00D0528D" w:rsidRDefault="00D0528D" w:rsidP="00D0528D">
            <w:pPr>
              <w:rPr>
                <w:rFonts w:cs="Arial"/>
                <w:szCs w:val="22"/>
              </w:rPr>
            </w:pPr>
            <w:r w:rsidRPr="00D0528D">
              <w:rPr>
                <w:rFonts w:cs="Arial"/>
                <w:szCs w:val="22"/>
              </w:rPr>
              <w:t>Verkehr:</w:t>
            </w:r>
          </w:p>
          <w:p w:rsidR="00D0528D" w:rsidRPr="00D0528D" w:rsidRDefault="00D0528D" w:rsidP="00D0528D">
            <w:pPr>
              <w:rPr>
                <w:rFonts w:cs="Arial"/>
                <w:szCs w:val="22"/>
              </w:rPr>
            </w:pPr>
            <w:r w:rsidRPr="00D0528D">
              <w:rPr>
                <w:rFonts w:cs="Arial"/>
                <w:szCs w:val="22"/>
              </w:rPr>
              <w:t>- Ausbau mittels Sonderprogramm von Verkehrsinfrastruktur nach Polen und Tschechien</w:t>
            </w:r>
          </w:p>
          <w:p w:rsidR="00D0528D" w:rsidRPr="00D0528D" w:rsidRDefault="00D0528D" w:rsidP="00D0528D">
            <w:pPr>
              <w:rPr>
                <w:rFonts w:cs="Arial"/>
                <w:szCs w:val="22"/>
              </w:rPr>
            </w:pPr>
            <w:r w:rsidRPr="00D0528D">
              <w:rPr>
                <w:rFonts w:cs="Arial"/>
                <w:szCs w:val="22"/>
              </w:rPr>
              <w:t>- Verkehrsnetz mit Schienen, Straßen, Wasserstraßen in Stand halten und zukunftsfest machen</w:t>
            </w:r>
          </w:p>
          <w:p w:rsidR="00D0528D" w:rsidRPr="00D0528D" w:rsidRDefault="00D0528D" w:rsidP="00D0528D">
            <w:pPr>
              <w:rPr>
                <w:rFonts w:cs="Arial"/>
                <w:szCs w:val="22"/>
              </w:rPr>
            </w:pPr>
            <w:r w:rsidRPr="00D0528D">
              <w:rPr>
                <w:rFonts w:cs="Arial"/>
                <w:szCs w:val="22"/>
              </w:rPr>
              <w:t xml:space="preserve">- Nationalen Radverkehrsplan mit Nachdruck umsetzen und </w:t>
            </w:r>
            <w:proofErr w:type="spellStart"/>
            <w:r w:rsidRPr="00D0528D">
              <w:rPr>
                <w:rFonts w:cs="Arial"/>
                <w:szCs w:val="22"/>
              </w:rPr>
              <w:t>fortenwickeln</w:t>
            </w:r>
            <w:proofErr w:type="spellEnd"/>
          </w:p>
          <w:p w:rsidR="00D0528D" w:rsidRPr="00D0528D" w:rsidRDefault="00D0528D" w:rsidP="00D0528D">
            <w:pPr>
              <w:rPr>
                <w:rFonts w:cs="Arial"/>
                <w:szCs w:val="22"/>
              </w:rPr>
            </w:pPr>
            <w:r w:rsidRPr="00D0528D">
              <w:rPr>
                <w:rFonts w:cs="Arial"/>
                <w:szCs w:val="22"/>
              </w:rPr>
              <w:t>- Stärkung des ÖPNV</w:t>
            </w:r>
          </w:p>
          <w:p w:rsidR="00D0528D" w:rsidRPr="00D0528D" w:rsidRDefault="00D0528D" w:rsidP="00D0528D">
            <w:pPr>
              <w:rPr>
                <w:rFonts w:cs="Arial"/>
                <w:szCs w:val="22"/>
              </w:rPr>
            </w:pPr>
            <w:r w:rsidRPr="00D0528D">
              <w:rPr>
                <w:rFonts w:cs="Arial"/>
                <w:szCs w:val="22"/>
              </w:rPr>
              <w:t>- Mehr Lärmschutz an Verkehrswegen</w:t>
            </w:r>
          </w:p>
          <w:p w:rsidR="00213210" w:rsidRPr="00D0528D" w:rsidRDefault="00D0528D" w:rsidP="00D0528D">
            <w:pPr>
              <w:rPr>
                <w:rFonts w:cs="Arial"/>
                <w:szCs w:val="22"/>
              </w:rPr>
            </w:pPr>
            <w:r w:rsidRPr="00D0528D">
              <w:rPr>
                <w:rFonts w:cs="Arial"/>
                <w:szCs w:val="22"/>
              </w:rPr>
              <w:t>- Verkehrsteilnehmer schützen</w:t>
            </w:r>
          </w:p>
        </w:tc>
        <w:tc>
          <w:tcPr>
            <w:tcW w:w="1986" w:type="dxa"/>
          </w:tcPr>
          <w:p w:rsidR="00213210" w:rsidRPr="00D0528D" w:rsidRDefault="00213210" w:rsidP="00D0528D">
            <w:pPr>
              <w:rPr>
                <w:rFonts w:cs="Arial"/>
                <w:szCs w:val="22"/>
              </w:rPr>
            </w:pPr>
            <w:r w:rsidRPr="00D0528D">
              <w:rPr>
                <w:rFonts w:cs="Arial"/>
                <w:szCs w:val="22"/>
              </w:rPr>
              <w:lastRenderedPageBreak/>
              <w:t xml:space="preserve">E-Autos, Solar- und Windenergie schützen unsere Lust/ Ausbau von Bahn-, Fuß- und Radverkehr/ </w:t>
            </w:r>
            <w:r w:rsidRPr="00D0528D">
              <w:rPr>
                <w:rFonts w:cs="Arial"/>
                <w:szCs w:val="22"/>
              </w:rPr>
              <w:br/>
              <w:t xml:space="preserve">Möchten ab 2030 nur noch emissionsfreie Autos neu zulassen (keine Verbrennungsmotoren </w:t>
            </w:r>
            <w:proofErr w:type="gramStart"/>
            <w:r w:rsidRPr="00D0528D">
              <w:rPr>
                <w:rFonts w:cs="Arial"/>
                <w:szCs w:val="22"/>
              </w:rPr>
              <w:t>mehr)/</w:t>
            </w:r>
            <w:proofErr w:type="gramEnd"/>
            <w:r w:rsidRPr="00D0528D">
              <w:rPr>
                <w:rFonts w:cs="Arial"/>
                <w:szCs w:val="22"/>
              </w:rPr>
              <w:t xml:space="preserve"> </w:t>
            </w:r>
            <w:r w:rsidRPr="00D0528D">
              <w:rPr>
                <w:rFonts w:cs="Arial"/>
                <w:szCs w:val="22"/>
              </w:rPr>
              <w:br/>
              <w:t xml:space="preserve">Künftig wird mehr hoch als breit gebaut/ </w:t>
            </w:r>
            <w:r w:rsidRPr="00D0528D">
              <w:rPr>
                <w:rFonts w:cs="Arial"/>
                <w:szCs w:val="22"/>
              </w:rPr>
              <w:lastRenderedPageBreak/>
              <w:t xml:space="preserve">Verkehrsflächen werden </w:t>
            </w:r>
            <w:proofErr w:type="spellStart"/>
            <w:r w:rsidRPr="00D0528D">
              <w:rPr>
                <w:rFonts w:cs="Arial"/>
                <w:szCs w:val="22"/>
              </w:rPr>
              <w:t>re-duziert</w:t>
            </w:r>
            <w:proofErr w:type="spellEnd"/>
          </w:p>
        </w:tc>
        <w:tc>
          <w:tcPr>
            <w:tcW w:w="1980" w:type="dxa"/>
          </w:tcPr>
          <w:p w:rsidR="00213210" w:rsidRPr="00C12BA1" w:rsidRDefault="00213210" w:rsidP="00D0528D">
            <w:pPr>
              <w:autoSpaceDE w:val="0"/>
              <w:autoSpaceDN w:val="0"/>
              <w:adjustRightInd w:val="0"/>
              <w:contextualSpacing/>
              <w:rPr>
                <w:rFonts w:cs="Arial"/>
                <w:color w:val="000000"/>
                <w:szCs w:val="22"/>
              </w:rPr>
            </w:pPr>
            <w:r w:rsidRPr="00C12BA1">
              <w:rPr>
                <w:rFonts w:cs="Arial"/>
                <w:color w:val="000000"/>
                <w:szCs w:val="22"/>
              </w:rPr>
              <w:lastRenderedPageBreak/>
              <w:t xml:space="preserve">Ausbau der Stromnetze, Bahnstrecken, Wasserstoffleitungen und </w:t>
            </w:r>
            <w:proofErr w:type="spellStart"/>
            <w:r w:rsidRPr="00C12BA1">
              <w:rPr>
                <w:rFonts w:cs="Arial"/>
                <w:color w:val="000000"/>
                <w:szCs w:val="22"/>
              </w:rPr>
              <w:t>Ladesäulen</w:t>
            </w:r>
            <w:proofErr w:type="spellEnd"/>
            <w:r w:rsidRPr="00C12BA1">
              <w:rPr>
                <w:rFonts w:cs="Arial"/>
                <w:color w:val="000000"/>
                <w:szCs w:val="22"/>
              </w:rPr>
              <w:t xml:space="preserve"> </w:t>
            </w:r>
            <w:proofErr w:type="spellStart"/>
            <w:r w:rsidRPr="00C12BA1">
              <w:rPr>
                <w:rFonts w:cs="Arial"/>
                <w:color w:val="000000"/>
                <w:szCs w:val="22"/>
              </w:rPr>
              <w:t>für</w:t>
            </w:r>
            <w:proofErr w:type="spellEnd"/>
            <w:r w:rsidRPr="00C12BA1">
              <w:rPr>
                <w:rFonts w:cs="Arial"/>
                <w:color w:val="000000"/>
                <w:szCs w:val="22"/>
              </w:rPr>
              <w:t xml:space="preserve"> Elektroautos</w:t>
            </w:r>
            <w:r w:rsidRPr="00D0528D">
              <w:rPr>
                <w:rFonts w:cs="Arial"/>
                <w:color w:val="000000"/>
                <w:szCs w:val="22"/>
              </w:rPr>
              <w:t xml:space="preserve"> </w:t>
            </w:r>
            <w:r w:rsidRPr="00C12BA1">
              <w:rPr>
                <w:rFonts w:cs="Arial"/>
                <w:color w:val="000000"/>
                <w:szCs w:val="22"/>
              </w:rPr>
              <w:t xml:space="preserve">muss dem Bedarf vorausgehen. </w:t>
            </w:r>
          </w:p>
          <w:p w:rsidR="00213210" w:rsidRPr="00D0528D" w:rsidRDefault="00213210" w:rsidP="00D0528D">
            <w:pPr>
              <w:pStyle w:val="Default"/>
              <w:contextualSpacing/>
              <w:rPr>
                <w:rFonts w:ascii="Arial" w:hAnsi="Arial" w:cs="Arial"/>
                <w:sz w:val="22"/>
                <w:szCs w:val="22"/>
              </w:rPr>
            </w:pPr>
            <w:r w:rsidRPr="00C12BA1">
              <w:rPr>
                <w:rFonts w:ascii="Arial" w:hAnsi="Arial" w:cs="Arial"/>
                <w:sz w:val="22"/>
                <w:szCs w:val="22"/>
              </w:rPr>
              <w:t xml:space="preserve">Leitmarkt </w:t>
            </w:r>
            <w:proofErr w:type="spellStart"/>
            <w:r w:rsidRPr="00C12BA1">
              <w:rPr>
                <w:rFonts w:ascii="Arial" w:hAnsi="Arial" w:cs="Arial"/>
                <w:sz w:val="22"/>
                <w:szCs w:val="22"/>
              </w:rPr>
              <w:t>für</w:t>
            </w:r>
            <w:proofErr w:type="spellEnd"/>
            <w:r w:rsidRPr="00C12BA1">
              <w:rPr>
                <w:rFonts w:ascii="Arial" w:hAnsi="Arial" w:cs="Arial"/>
                <w:sz w:val="22"/>
                <w:szCs w:val="22"/>
              </w:rPr>
              <w:t xml:space="preserve"> Wasserstofftechnologien </w:t>
            </w:r>
            <w:r w:rsidRPr="00D0528D">
              <w:rPr>
                <w:rFonts w:ascii="Arial" w:hAnsi="Arial" w:cs="Arial"/>
                <w:sz w:val="22"/>
                <w:szCs w:val="22"/>
              </w:rPr>
              <w:br/>
            </w:r>
            <w:r w:rsidRPr="00C12BA1">
              <w:rPr>
                <w:rFonts w:ascii="Arial" w:hAnsi="Arial" w:cs="Arial"/>
                <w:sz w:val="22"/>
                <w:szCs w:val="22"/>
              </w:rPr>
              <w:t xml:space="preserve">Jede*r </w:t>
            </w:r>
            <w:proofErr w:type="spellStart"/>
            <w:r w:rsidRPr="00C12BA1">
              <w:rPr>
                <w:rFonts w:ascii="Arial" w:hAnsi="Arial" w:cs="Arial"/>
                <w:sz w:val="22"/>
                <w:szCs w:val="22"/>
              </w:rPr>
              <w:t>Bürger</w:t>
            </w:r>
            <w:proofErr w:type="spellEnd"/>
            <w:r w:rsidRPr="00C12BA1">
              <w:rPr>
                <w:rFonts w:ascii="Arial" w:hAnsi="Arial" w:cs="Arial"/>
                <w:sz w:val="22"/>
                <w:szCs w:val="22"/>
              </w:rPr>
              <w:t xml:space="preserve">*in – in der Stadt und auf dem Land - soll einen wohnortnahen </w:t>
            </w:r>
            <w:r w:rsidRPr="00C12BA1">
              <w:rPr>
                <w:rFonts w:ascii="Arial" w:hAnsi="Arial" w:cs="Arial"/>
                <w:sz w:val="22"/>
                <w:szCs w:val="22"/>
              </w:rPr>
              <w:lastRenderedPageBreak/>
              <w:t xml:space="preserve">Anschluss an den </w:t>
            </w:r>
            <w:proofErr w:type="spellStart"/>
            <w:r w:rsidRPr="00C12BA1">
              <w:rPr>
                <w:rFonts w:ascii="Arial" w:hAnsi="Arial" w:cs="Arial"/>
                <w:sz w:val="22"/>
                <w:szCs w:val="22"/>
              </w:rPr>
              <w:t>öffentlichen</w:t>
            </w:r>
            <w:proofErr w:type="spellEnd"/>
            <w:r w:rsidRPr="00C12BA1">
              <w:rPr>
                <w:rFonts w:ascii="Arial" w:hAnsi="Arial" w:cs="Arial"/>
                <w:sz w:val="22"/>
                <w:szCs w:val="22"/>
              </w:rPr>
              <w:t xml:space="preserve"> Verkehr haben. </w:t>
            </w:r>
          </w:p>
          <w:p w:rsidR="00213210" w:rsidRPr="00C12BA1" w:rsidRDefault="00213210" w:rsidP="00D0528D">
            <w:pPr>
              <w:autoSpaceDE w:val="0"/>
              <w:autoSpaceDN w:val="0"/>
              <w:adjustRightInd w:val="0"/>
              <w:contextualSpacing/>
              <w:rPr>
                <w:rFonts w:cs="Arial"/>
                <w:color w:val="000000"/>
                <w:szCs w:val="22"/>
              </w:rPr>
            </w:pPr>
          </w:p>
          <w:p w:rsidR="00213210" w:rsidRPr="00D0528D" w:rsidRDefault="00213210" w:rsidP="00D0528D">
            <w:pPr>
              <w:autoSpaceDE w:val="0"/>
              <w:autoSpaceDN w:val="0"/>
              <w:adjustRightInd w:val="0"/>
              <w:contextualSpacing/>
              <w:rPr>
                <w:rFonts w:cs="Arial"/>
                <w:color w:val="000000"/>
                <w:szCs w:val="22"/>
              </w:rPr>
            </w:pPr>
            <w:r w:rsidRPr="00C12BA1">
              <w:rPr>
                <w:rFonts w:cs="Arial"/>
                <w:color w:val="000000"/>
                <w:szCs w:val="22"/>
              </w:rPr>
              <w:t xml:space="preserve">Die Zukunft </w:t>
            </w:r>
            <w:r w:rsidRPr="00D0528D">
              <w:rPr>
                <w:rFonts w:cs="Arial"/>
                <w:color w:val="000000"/>
                <w:szCs w:val="22"/>
              </w:rPr>
              <w:t>gehört</w:t>
            </w:r>
            <w:r w:rsidRPr="00C12BA1">
              <w:rPr>
                <w:rFonts w:cs="Arial"/>
                <w:color w:val="000000"/>
                <w:szCs w:val="22"/>
              </w:rPr>
              <w:t xml:space="preserve"> den elektrischen Antrieben</w:t>
            </w:r>
            <w:r w:rsidRPr="00D0528D">
              <w:rPr>
                <w:rFonts w:cs="Arial"/>
                <w:color w:val="000000"/>
                <w:szCs w:val="22"/>
              </w:rPr>
              <w:t xml:space="preserve">, aber kein Datum für Stopp </w:t>
            </w:r>
            <w:proofErr w:type="spellStart"/>
            <w:r w:rsidRPr="00D0528D">
              <w:rPr>
                <w:rFonts w:cs="Arial"/>
                <w:color w:val="000000"/>
                <w:szCs w:val="22"/>
              </w:rPr>
              <w:t>Verbrennermotoren</w:t>
            </w:r>
            <w:proofErr w:type="spellEnd"/>
          </w:p>
        </w:tc>
        <w:tc>
          <w:tcPr>
            <w:tcW w:w="1979" w:type="dxa"/>
          </w:tcPr>
          <w:p w:rsidR="00213210" w:rsidRPr="00D0528D" w:rsidRDefault="00213210" w:rsidP="00D0528D">
            <w:pPr>
              <w:ind w:left="49"/>
              <w:rPr>
                <w:rFonts w:cs="Arial"/>
                <w:szCs w:val="22"/>
              </w:rPr>
            </w:pPr>
            <w:r w:rsidRPr="00D0528D">
              <w:rPr>
                <w:rFonts w:cs="Arial"/>
                <w:szCs w:val="22"/>
              </w:rPr>
              <w:lastRenderedPageBreak/>
              <w:t>-</w:t>
            </w:r>
            <w:proofErr w:type="spellStart"/>
            <w:r w:rsidRPr="00D0528D">
              <w:rPr>
                <w:rFonts w:cs="Arial"/>
                <w:szCs w:val="22"/>
              </w:rPr>
              <w:t>Verbesserug</w:t>
            </w:r>
            <w:proofErr w:type="spellEnd"/>
            <w:r w:rsidRPr="00D0528D">
              <w:rPr>
                <w:rFonts w:cs="Arial"/>
                <w:szCs w:val="22"/>
              </w:rPr>
              <w:t xml:space="preserve"> ÖPNV durch on </w:t>
            </w:r>
            <w:proofErr w:type="spellStart"/>
            <w:r w:rsidRPr="00D0528D">
              <w:rPr>
                <w:rFonts w:cs="Arial"/>
                <w:szCs w:val="22"/>
              </w:rPr>
              <w:t>demand</w:t>
            </w:r>
            <w:proofErr w:type="spellEnd"/>
            <w:r w:rsidRPr="00D0528D">
              <w:rPr>
                <w:rFonts w:cs="Arial"/>
                <w:szCs w:val="22"/>
              </w:rPr>
              <w:t xml:space="preserve"> Verkehr -intelligente Verkehrsführung zur Stauvermeidung</w:t>
            </w:r>
          </w:p>
          <w:p w:rsidR="00213210" w:rsidRPr="00D0528D" w:rsidRDefault="00213210" w:rsidP="00D0528D">
            <w:pPr>
              <w:rPr>
                <w:rFonts w:cs="Arial"/>
                <w:szCs w:val="22"/>
              </w:rPr>
            </w:pPr>
            <w:r w:rsidRPr="00D0528D">
              <w:rPr>
                <w:rFonts w:cs="Arial"/>
                <w:szCs w:val="22"/>
              </w:rPr>
              <w:t>- Synthetische Kraftstoffe (E-</w:t>
            </w:r>
            <w:proofErr w:type="spellStart"/>
            <w:r w:rsidRPr="00D0528D">
              <w:rPr>
                <w:rFonts w:cs="Arial"/>
                <w:szCs w:val="22"/>
              </w:rPr>
              <w:t>Fuels</w:t>
            </w:r>
            <w:proofErr w:type="spellEnd"/>
            <w:r w:rsidRPr="00D0528D">
              <w:rPr>
                <w:rFonts w:cs="Arial"/>
                <w:szCs w:val="22"/>
              </w:rPr>
              <w:t>)</w:t>
            </w:r>
          </w:p>
        </w:tc>
        <w:tc>
          <w:tcPr>
            <w:tcW w:w="1983" w:type="dxa"/>
          </w:tcPr>
          <w:p w:rsidR="00213210" w:rsidRPr="00D0528D" w:rsidRDefault="003E5DB8" w:rsidP="00D0528D">
            <w:pPr>
              <w:rPr>
                <w:rFonts w:cs="Arial"/>
                <w:szCs w:val="22"/>
              </w:rPr>
            </w:pPr>
            <w:r w:rsidRPr="00D0528D">
              <w:rPr>
                <w:rFonts w:cs="Arial"/>
                <w:szCs w:val="22"/>
              </w:rPr>
              <w:t>Bus &amp; Bahn ausbauen, Preise senken (365€-Jahresticket &amp; Sozial-Bahncard), frauengerecht &amp; barrierefrei, Bahn elektrifizieren, Güterverkehr auf Schienen; bundesweites Radverkehrsnetz; Neu- &amp; Ausbau von Autobahnen stoppen</w:t>
            </w:r>
          </w:p>
        </w:tc>
        <w:tc>
          <w:tcPr>
            <w:tcW w:w="1976" w:type="dxa"/>
          </w:tcPr>
          <w:p w:rsidR="00213210" w:rsidRPr="00D0528D" w:rsidRDefault="003E5DB8" w:rsidP="00D0528D">
            <w:pPr>
              <w:rPr>
                <w:rFonts w:cs="Arial"/>
                <w:szCs w:val="22"/>
              </w:rPr>
            </w:pPr>
            <w:r w:rsidRPr="00D0528D">
              <w:rPr>
                <w:rFonts w:cs="Arial"/>
                <w:szCs w:val="22"/>
              </w:rPr>
              <w:t xml:space="preserve">Lehnt keine Verkehrsmittel ab, Freiheit der Bürger bei der Wahl der Verkehrsmittel steht im Vordergrund, Mobilität muss bezahlbar bleiben, fordert Erhalt und Ausbau von innerstädtischen Fahrspuren, lehnt Fahrverbote für Motorräder ab, lehnt Tempolimits ab, wollen im </w:t>
            </w:r>
            <w:r w:rsidRPr="00D0528D">
              <w:rPr>
                <w:rFonts w:cs="Arial"/>
                <w:szCs w:val="22"/>
              </w:rPr>
              <w:lastRenderedPageBreak/>
              <w:t>Schienenverkehr besseres Nah- und Fernverkehrsnetz, Verkürzung der Reisezeiten als Priorität, wollen Luftverkehr verstärken, Elektromobilität ist aufgrund mangelnder Stromquellen und der Umweltbelastung bei Stromquellen zu stoppen</w:t>
            </w:r>
          </w:p>
        </w:tc>
      </w:tr>
      <w:tr w:rsidR="00213210" w:rsidRPr="00D0528D" w:rsidTr="00D0528D">
        <w:tc>
          <w:tcPr>
            <w:tcW w:w="2393" w:type="dxa"/>
          </w:tcPr>
          <w:p w:rsidR="00213210" w:rsidRPr="00D0528D" w:rsidRDefault="00213210" w:rsidP="00213210">
            <w:pPr>
              <w:rPr>
                <w:rFonts w:cs="Arial"/>
                <w:szCs w:val="22"/>
              </w:rPr>
            </w:pPr>
            <w:r w:rsidRPr="00D0528D">
              <w:rPr>
                <w:rFonts w:cs="Arial"/>
                <w:color w:val="FF0000"/>
                <w:szCs w:val="22"/>
              </w:rPr>
              <w:lastRenderedPageBreak/>
              <w:t>Internationales</w:t>
            </w:r>
          </w:p>
        </w:tc>
        <w:tc>
          <w:tcPr>
            <w:tcW w:w="1980" w:type="dxa"/>
          </w:tcPr>
          <w:p w:rsidR="00213210" w:rsidRPr="00D0528D" w:rsidRDefault="00213210" w:rsidP="00D0528D">
            <w:pPr>
              <w:rPr>
                <w:rFonts w:cs="Arial"/>
                <w:szCs w:val="22"/>
              </w:rPr>
            </w:pPr>
          </w:p>
        </w:tc>
        <w:tc>
          <w:tcPr>
            <w:tcW w:w="1986" w:type="dxa"/>
          </w:tcPr>
          <w:p w:rsidR="00213210" w:rsidRPr="00D0528D" w:rsidRDefault="00213210" w:rsidP="00D0528D">
            <w:pPr>
              <w:rPr>
                <w:rFonts w:cs="Arial"/>
                <w:szCs w:val="22"/>
              </w:rPr>
            </w:pPr>
          </w:p>
        </w:tc>
        <w:tc>
          <w:tcPr>
            <w:tcW w:w="1980" w:type="dxa"/>
          </w:tcPr>
          <w:p w:rsidR="00213210" w:rsidRPr="00D0528D" w:rsidRDefault="00213210" w:rsidP="00D0528D">
            <w:pPr>
              <w:contextualSpacing/>
              <w:rPr>
                <w:rFonts w:cs="Arial"/>
                <w:szCs w:val="22"/>
              </w:rPr>
            </w:pPr>
          </w:p>
        </w:tc>
        <w:tc>
          <w:tcPr>
            <w:tcW w:w="1979" w:type="dxa"/>
          </w:tcPr>
          <w:p w:rsidR="00213210" w:rsidRPr="00D0528D" w:rsidRDefault="00213210" w:rsidP="00D0528D">
            <w:pPr>
              <w:rPr>
                <w:rFonts w:cs="Arial"/>
                <w:szCs w:val="22"/>
              </w:rPr>
            </w:pPr>
          </w:p>
        </w:tc>
        <w:tc>
          <w:tcPr>
            <w:tcW w:w="1983" w:type="dxa"/>
          </w:tcPr>
          <w:p w:rsidR="00213210" w:rsidRPr="00D0528D" w:rsidRDefault="00213210" w:rsidP="00D0528D">
            <w:pPr>
              <w:rPr>
                <w:rFonts w:cs="Arial"/>
                <w:szCs w:val="22"/>
              </w:rPr>
            </w:pPr>
          </w:p>
        </w:tc>
        <w:tc>
          <w:tcPr>
            <w:tcW w:w="1976" w:type="dxa"/>
          </w:tcPr>
          <w:p w:rsidR="00213210" w:rsidRPr="00D0528D" w:rsidRDefault="00213210" w:rsidP="00D0528D">
            <w:pPr>
              <w:rPr>
                <w:rFonts w:cs="Arial"/>
                <w:szCs w:val="22"/>
              </w:rPr>
            </w:pPr>
          </w:p>
        </w:tc>
      </w:tr>
      <w:tr w:rsidR="00213210" w:rsidRPr="00D0528D" w:rsidTr="00D0528D">
        <w:tc>
          <w:tcPr>
            <w:tcW w:w="2393" w:type="dxa"/>
          </w:tcPr>
          <w:p w:rsidR="00213210" w:rsidRPr="00D0528D" w:rsidRDefault="00213210" w:rsidP="00213210">
            <w:pPr>
              <w:rPr>
                <w:rFonts w:cs="Arial"/>
                <w:szCs w:val="22"/>
              </w:rPr>
            </w:pPr>
            <w:r w:rsidRPr="00D0528D">
              <w:rPr>
                <w:rFonts w:cs="Arial"/>
                <w:szCs w:val="22"/>
              </w:rPr>
              <w:t>Bundeswehr und Nato</w:t>
            </w:r>
          </w:p>
          <w:p w:rsidR="00213210" w:rsidRPr="00D0528D" w:rsidRDefault="00213210" w:rsidP="00213210">
            <w:pPr>
              <w:rPr>
                <w:rFonts w:cs="Arial"/>
                <w:szCs w:val="22"/>
              </w:rPr>
            </w:pPr>
          </w:p>
          <w:p w:rsidR="00213210" w:rsidRPr="00D0528D" w:rsidRDefault="00213210" w:rsidP="00213210">
            <w:pPr>
              <w:rPr>
                <w:rFonts w:cs="Arial"/>
                <w:szCs w:val="22"/>
              </w:rPr>
            </w:pPr>
            <w:r w:rsidRPr="00D0528D">
              <w:rPr>
                <w:rFonts w:cs="Arial"/>
                <w:szCs w:val="22"/>
              </w:rPr>
              <w:t xml:space="preserve">2%-Ziel der Nato: Militärausgaben </w:t>
            </w:r>
            <w:proofErr w:type="spellStart"/>
            <w:r w:rsidRPr="00D0528D">
              <w:rPr>
                <w:rFonts w:cs="Arial"/>
                <w:szCs w:val="22"/>
              </w:rPr>
              <w:t>solllen</w:t>
            </w:r>
            <w:proofErr w:type="spellEnd"/>
            <w:r w:rsidRPr="00D0528D">
              <w:rPr>
                <w:rFonts w:cs="Arial"/>
                <w:szCs w:val="22"/>
              </w:rPr>
              <w:t xml:space="preserve"> 2% des BIP erreichen</w:t>
            </w:r>
          </w:p>
          <w:p w:rsidR="00B87523" w:rsidRPr="00D0528D" w:rsidRDefault="00B87523" w:rsidP="00213210">
            <w:pPr>
              <w:rPr>
                <w:rFonts w:cs="Arial"/>
                <w:szCs w:val="22"/>
              </w:rPr>
            </w:pPr>
          </w:p>
          <w:p w:rsidR="00B87523" w:rsidRPr="00D0528D" w:rsidRDefault="00B87523" w:rsidP="00213210">
            <w:pPr>
              <w:rPr>
                <w:rFonts w:cs="Arial"/>
                <w:szCs w:val="22"/>
              </w:rPr>
            </w:pPr>
            <w:r w:rsidRPr="00D0528D">
              <w:rPr>
                <w:rFonts w:cs="Arial"/>
                <w:szCs w:val="22"/>
              </w:rPr>
              <w:t>D: ca. 1,45%</w:t>
            </w:r>
          </w:p>
        </w:tc>
        <w:tc>
          <w:tcPr>
            <w:tcW w:w="1980" w:type="dxa"/>
          </w:tcPr>
          <w:p w:rsidR="00D0528D" w:rsidRPr="00D0528D" w:rsidRDefault="00D0528D" w:rsidP="00D0528D">
            <w:pPr>
              <w:rPr>
                <w:rFonts w:cs="Arial"/>
                <w:szCs w:val="22"/>
              </w:rPr>
            </w:pPr>
            <w:r w:rsidRPr="00D0528D">
              <w:rPr>
                <w:rFonts w:cs="Arial"/>
                <w:szCs w:val="22"/>
              </w:rPr>
              <w:t>- für NATO + 2%-Ziel: weiterhin nukleare Teilhabe</w:t>
            </w:r>
          </w:p>
          <w:p w:rsidR="00D0528D" w:rsidRPr="00D0528D" w:rsidRDefault="00D0528D" w:rsidP="00D0528D">
            <w:pPr>
              <w:rPr>
                <w:rFonts w:cs="Arial"/>
                <w:szCs w:val="22"/>
              </w:rPr>
            </w:pPr>
            <w:r w:rsidRPr="00D0528D">
              <w:rPr>
                <w:rFonts w:cs="Arial"/>
                <w:szCs w:val="22"/>
              </w:rPr>
              <w:t>- nicht nur reagieren, sondern aktiver Beitrag</w:t>
            </w:r>
          </w:p>
          <w:p w:rsidR="00213210" w:rsidRPr="00D0528D" w:rsidRDefault="00D0528D" w:rsidP="00D0528D">
            <w:pPr>
              <w:rPr>
                <w:rFonts w:cs="Arial"/>
                <w:szCs w:val="22"/>
              </w:rPr>
            </w:pPr>
            <w:r w:rsidRPr="00D0528D">
              <w:rPr>
                <w:rFonts w:cs="Arial"/>
                <w:szCs w:val="22"/>
              </w:rPr>
              <w:t>- Abrüstung, aber Bundeswehr muss über moderne Verteidigung + beste Ausrüstung verfügen</w:t>
            </w:r>
          </w:p>
        </w:tc>
        <w:tc>
          <w:tcPr>
            <w:tcW w:w="1986" w:type="dxa"/>
          </w:tcPr>
          <w:p w:rsidR="00213210" w:rsidRPr="00D0528D" w:rsidRDefault="00213210" w:rsidP="00D0528D">
            <w:pPr>
              <w:rPr>
                <w:rFonts w:cs="Arial"/>
                <w:szCs w:val="22"/>
              </w:rPr>
            </w:pPr>
            <w:r w:rsidRPr="00D0528D">
              <w:rPr>
                <w:rFonts w:cs="Arial"/>
                <w:szCs w:val="22"/>
              </w:rPr>
              <w:t>Neben einer ausreichenden und optimalen Ausrüstung zu jeder Zeit sollen Soldat*innen nach Einsätzen umfassend betreut und unterstützt werden und das Angebot für Einsatzgeschädigte ausgebaut werden</w:t>
            </w:r>
          </w:p>
          <w:p w:rsidR="00213210" w:rsidRPr="00D0528D" w:rsidRDefault="00213210" w:rsidP="00D0528D">
            <w:pPr>
              <w:rPr>
                <w:rFonts w:cs="Arial"/>
                <w:szCs w:val="22"/>
              </w:rPr>
            </w:pPr>
          </w:p>
          <w:p w:rsidR="00B87523" w:rsidRPr="00D0528D" w:rsidRDefault="00B87523" w:rsidP="00D0528D">
            <w:pPr>
              <w:rPr>
                <w:rFonts w:cs="Arial"/>
                <w:szCs w:val="22"/>
              </w:rPr>
            </w:pPr>
            <w:r w:rsidRPr="00D0528D">
              <w:rPr>
                <w:rFonts w:cs="Arial"/>
                <w:szCs w:val="22"/>
              </w:rPr>
              <w:t>eine Wiederbelebung der konventionellen Rüstungskontrolle unabdingbar</w:t>
            </w:r>
          </w:p>
          <w:p w:rsidR="00B87523" w:rsidRPr="00D0528D" w:rsidRDefault="00B87523" w:rsidP="00D0528D">
            <w:pPr>
              <w:rPr>
                <w:rFonts w:cs="Arial"/>
                <w:szCs w:val="22"/>
              </w:rPr>
            </w:pPr>
            <w:r w:rsidRPr="00D0528D">
              <w:rPr>
                <w:rFonts w:cs="Arial"/>
                <w:szCs w:val="22"/>
              </w:rPr>
              <w:t>weitere deeskalierende Maßnahmen in Konfliktzonen sowie die Wiederaufnahme des Sicherheitsdialogs und militärischer Kontakte zwischen NATO und Russland sein</w:t>
            </w:r>
          </w:p>
          <w:p w:rsidR="00B87523" w:rsidRPr="00D0528D" w:rsidRDefault="00B87523" w:rsidP="00D0528D">
            <w:pPr>
              <w:rPr>
                <w:rFonts w:cs="Arial"/>
                <w:szCs w:val="22"/>
              </w:rPr>
            </w:pPr>
            <w:r w:rsidRPr="00D0528D">
              <w:rPr>
                <w:rFonts w:cs="Arial"/>
                <w:szCs w:val="22"/>
              </w:rPr>
              <w:t xml:space="preserve">Anspruch ist noch immer nichts Geringeres als eine </w:t>
            </w:r>
            <w:r w:rsidRPr="00D0528D">
              <w:rPr>
                <w:rFonts w:cs="Arial"/>
                <w:szCs w:val="22"/>
              </w:rPr>
              <w:lastRenderedPageBreak/>
              <w:t>atomwaffenfreie Welt.</w:t>
            </w:r>
          </w:p>
          <w:p w:rsidR="00B87523" w:rsidRPr="00D0528D" w:rsidRDefault="00B87523" w:rsidP="00D0528D">
            <w:pPr>
              <w:rPr>
                <w:rFonts w:cs="Arial"/>
                <w:szCs w:val="22"/>
              </w:rPr>
            </w:pPr>
            <w:r w:rsidRPr="00D0528D">
              <w:rPr>
                <w:rFonts w:cs="Arial"/>
                <w:szCs w:val="22"/>
              </w:rPr>
              <w:t>Deutschland frei von Atomwaffen</w:t>
            </w:r>
            <w:r w:rsidRPr="00D0528D">
              <w:rPr>
                <w:rFonts w:cs="Arial"/>
                <w:szCs w:val="22"/>
              </w:rPr>
              <w:t>, d.h. auch von denen der Nato-Partner</w:t>
            </w:r>
            <w:r w:rsidRPr="00D0528D">
              <w:rPr>
                <w:rFonts w:cs="Arial"/>
                <w:szCs w:val="22"/>
              </w:rPr>
              <w:t xml:space="preserve"> und einen Beitritt Deutschlands zum </w:t>
            </w:r>
            <w:r w:rsidRPr="00D0528D">
              <w:rPr>
                <w:rFonts w:cs="Arial"/>
                <w:szCs w:val="22"/>
              </w:rPr>
              <w:t>U</w:t>
            </w:r>
            <w:r w:rsidRPr="00D0528D">
              <w:rPr>
                <w:rFonts w:cs="Arial"/>
                <w:szCs w:val="22"/>
              </w:rPr>
              <w:t>N-Atomwaffenverbotsvertrag</w:t>
            </w:r>
          </w:p>
          <w:p w:rsidR="00213210" w:rsidRPr="00D0528D" w:rsidRDefault="00213210" w:rsidP="00D0528D">
            <w:pPr>
              <w:rPr>
                <w:rFonts w:cs="Arial"/>
                <w:szCs w:val="22"/>
              </w:rPr>
            </w:pPr>
          </w:p>
          <w:p w:rsidR="00213210" w:rsidRPr="00D0528D" w:rsidRDefault="00213210" w:rsidP="00D0528D">
            <w:pPr>
              <w:rPr>
                <w:rFonts w:cs="Arial"/>
                <w:szCs w:val="22"/>
              </w:rPr>
            </w:pPr>
          </w:p>
          <w:p w:rsidR="00213210" w:rsidRPr="00D0528D" w:rsidRDefault="00213210" w:rsidP="00D0528D">
            <w:pPr>
              <w:rPr>
                <w:rFonts w:cs="Arial"/>
                <w:szCs w:val="22"/>
              </w:rPr>
            </w:pPr>
            <w:r w:rsidRPr="00D0528D">
              <w:rPr>
                <w:rFonts w:cs="Arial"/>
                <w:szCs w:val="22"/>
              </w:rPr>
              <w:t>den Freiwilligen Wehrdienst im Heimatschutz beenden sowie die politische Bildung in Schulen, durch Stärkung ziviler Krisenprävention und Konfliktbearbeitung, gleichberechtigt gestalten</w:t>
            </w:r>
          </w:p>
          <w:p w:rsidR="00213210" w:rsidRPr="00D0528D" w:rsidRDefault="00213210" w:rsidP="00D0528D">
            <w:pPr>
              <w:rPr>
                <w:rFonts w:cs="Arial"/>
                <w:szCs w:val="22"/>
              </w:rPr>
            </w:pPr>
            <w:r w:rsidRPr="00D0528D">
              <w:rPr>
                <w:rFonts w:cs="Arial"/>
                <w:szCs w:val="22"/>
              </w:rPr>
              <w:t xml:space="preserve">-lehnen NATO-2-Prozent- Ziel ab. </w:t>
            </w:r>
          </w:p>
          <w:p w:rsidR="00213210" w:rsidRPr="00D0528D" w:rsidRDefault="00213210" w:rsidP="00D0528D">
            <w:pPr>
              <w:rPr>
                <w:rFonts w:cs="Arial"/>
                <w:szCs w:val="22"/>
              </w:rPr>
            </w:pPr>
          </w:p>
          <w:p w:rsidR="00213210" w:rsidRPr="00D0528D" w:rsidRDefault="00213210" w:rsidP="00D0528D">
            <w:pPr>
              <w:rPr>
                <w:rFonts w:cs="Arial"/>
                <w:szCs w:val="22"/>
              </w:rPr>
            </w:pPr>
          </w:p>
          <w:p w:rsidR="00213210" w:rsidRPr="00D0528D" w:rsidRDefault="00213210" w:rsidP="00D0528D">
            <w:pPr>
              <w:rPr>
                <w:rFonts w:cs="Arial"/>
                <w:szCs w:val="22"/>
              </w:rPr>
            </w:pPr>
            <w:r w:rsidRPr="00D0528D">
              <w:rPr>
                <w:rFonts w:cs="Arial"/>
                <w:szCs w:val="22"/>
              </w:rPr>
              <w:t xml:space="preserve">einen Verzicht der NATO auf jeden Erstschlag und eine breite öffentliche Debatte über die veralteten </w:t>
            </w:r>
            <w:r w:rsidRPr="00D0528D">
              <w:rPr>
                <w:rFonts w:cs="Arial"/>
                <w:szCs w:val="22"/>
              </w:rPr>
              <w:lastRenderedPageBreak/>
              <w:t xml:space="preserve">Abschreckungsdoktrinen des Kalten Krieges. </w:t>
            </w:r>
          </w:p>
          <w:p w:rsidR="00213210" w:rsidRPr="00D0528D" w:rsidRDefault="00213210" w:rsidP="00D0528D">
            <w:pPr>
              <w:rPr>
                <w:rFonts w:cs="Arial"/>
                <w:szCs w:val="22"/>
              </w:rPr>
            </w:pPr>
            <w:r w:rsidRPr="00D0528D">
              <w:rPr>
                <w:rFonts w:cs="Arial"/>
                <w:szCs w:val="22"/>
              </w:rPr>
              <w:t>-Einsatz für eine Neuaufstellung der NATO und darauf aufbauend eine Debatte über eine faire Lastenverteilung und eine ausgewogene Beteiligung der Mitgliedstaaten, um strategische Interessen auf Grundlage von europäischen Werten wie Multilateralismus, Demokratie und Rechtsstaatlichkeit gemeinsam zu entwickeln und geschlossener und überzeugender zu vertreten.</w:t>
            </w:r>
          </w:p>
          <w:p w:rsidR="00213210" w:rsidRPr="00D0528D" w:rsidRDefault="00213210" w:rsidP="00D0528D">
            <w:pPr>
              <w:rPr>
                <w:rFonts w:cs="Arial"/>
                <w:szCs w:val="22"/>
              </w:rPr>
            </w:pPr>
            <w:r w:rsidRPr="00D0528D">
              <w:rPr>
                <w:rFonts w:cs="Arial"/>
                <w:szCs w:val="22"/>
              </w:rPr>
              <w:t xml:space="preserve">-stärkere militärische Zusammenarbeit und Koordinierung innerhalb der EU und mit den europäischen NATO-Partnern wie </w:t>
            </w:r>
            <w:r w:rsidRPr="00D0528D">
              <w:rPr>
                <w:rFonts w:cs="Arial"/>
                <w:szCs w:val="22"/>
              </w:rPr>
              <w:lastRenderedPageBreak/>
              <w:t>Großbritannien und Norwegen</w:t>
            </w:r>
          </w:p>
          <w:p w:rsidR="00213210" w:rsidRPr="00D0528D" w:rsidRDefault="00213210" w:rsidP="00D0528D">
            <w:pPr>
              <w:rPr>
                <w:rFonts w:cs="Arial"/>
                <w:szCs w:val="22"/>
              </w:rPr>
            </w:pPr>
          </w:p>
        </w:tc>
        <w:tc>
          <w:tcPr>
            <w:tcW w:w="1980" w:type="dxa"/>
          </w:tcPr>
          <w:p w:rsidR="00213210" w:rsidRPr="00D0528D" w:rsidRDefault="00213210" w:rsidP="00D0528D">
            <w:pPr>
              <w:pStyle w:val="Default"/>
              <w:contextualSpacing/>
              <w:rPr>
                <w:rFonts w:ascii="Arial" w:hAnsi="Arial" w:cs="Arial"/>
                <w:sz w:val="22"/>
                <w:szCs w:val="22"/>
              </w:rPr>
            </w:pPr>
            <w:r w:rsidRPr="00D0528D">
              <w:rPr>
                <w:rFonts w:ascii="Arial" w:hAnsi="Arial" w:cs="Arial"/>
                <w:sz w:val="22"/>
                <w:szCs w:val="22"/>
              </w:rPr>
              <w:lastRenderedPageBreak/>
              <w:t xml:space="preserve">Die Bundeswehr soll weiter stark unterstützt werden und die beste Ausrüstung sowie den höchsten Grad an Ausbildung gewährleistet werden. Die Investitionen in die Bundeswehr und den Verteidigungshaushalt sollen erhöht werden. Nur mit einer gut ausgestatteten Bundeswehr kann Deutschland der NATO als Partner gerecht werden. </w:t>
            </w:r>
          </w:p>
          <w:p w:rsidR="00213210" w:rsidRPr="00D0528D" w:rsidRDefault="00213210" w:rsidP="00D0528D">
            <w:pPr>
              <w:contextualSpacing/>
              <w:rPr>
                <w:rFonts w:cs="Arial"/>
                <w:szCs w:val="22"/>
              </w:rPr>
            </w:pPr>
            <w:r w:rsidRPr="00D0528D">
              <w:rPr>
                <w:rFonts w:cs="Arial"/>
                <w:szCs w:val="22"/>
              </w:rPr>
              <w:t>Die NATO ist als Partner und für Europas Sicherheit unverzichtbar. Parallel dazu muss die EU sicherheits- und verteidigungspolitisch selbstständiger werden. Ziel ist eine europäische Armee.</w:t>
            </w:r>
          </w:p>
        </w:tc>
        <w:tc>
          <w:tcPr>
            <w:tcW w:w="1979" w:type="dxa"/>
          </w:tcPr>
          <w:p w:rsidR="00213210" w:rsidRPr="00D0528D" w:rsidRDefault="00213210" w:rsidP="00D0528D">
            <w:pPr>
              <w:rPr>
                <w:rFonts w:cs="Arial"/>
                <w:szCs w:val="22"/>
              </w:rPr>
            </w:pPr>
            <w:r w:rsidRPr="00D0528D">
              <w:rPr>
                <w:rFonts w:cs="Arial"/>
                <w:szCs w:val="22"/>
              </w:rPr>
              <w:t xml:space="preserve">-Nato: klares Bekenntnis, konkurrenzlos erfolgreiche Sicherheitsbündnis, Stärkung des Abschreckungs- und Verteidigungsdispositivs durch Finanzmittel, Fähigkeiten und Beiträge </w:t>
            </w:r>
            <w:proofErr w:type="spellStart"/>
            <w:r w:rsidRPr="00D0528D">
              <w:rPr>
                <w:rFonts w:cs="Arial"/>
                <w:szCs w:val="22"/>
              </w:rPr>
              <w:t>bündnis</w:t>
            </w:r>
            <w:proofErr w:type="spellEnd"/>
            <w:r w:rsidRPr="00D0528D">
              <w:rPr>
                <w:rFonts w:cs="Arial"/>
                <w:szCs w:val="22"/>
              </w:rPr>
              <w:t xml:space="preserve"> strategisch weiterentwickeln</w:t>
            </w:r>
          </w:p>
          <w:p w:rsidR="00213210" w:rsidRPr="00D0528D" w:rsidRDefault="00213210" w:rsidP="00D0528D">
            <w:pPr>
              <w:rPr>
                <w:rFonts w:cs="Arial"/>
                <w:szCs w:val="22"/>
              </w:rPr>
            </w:pPr>
            <w:r w:rsidRPr="00D0528D">
              <w:rPr>
                <w:rFonts w:cs="Arial"/>
                <w:szCs w:val="22"/>
              </w:rPr>
              <w:t>-Bundeswehr: Einsatzbereitschaft erhöhen, Modernisierung, atomwaffenfreie Welt</w:t>
            </w:r>
          </w:p>
        </w:tc>
        <w:tc>
          <w:tcPr>
            <w:tcW w:w="1983" w:type="dxa"/>
          </w:tcPr>
          <w:p w:rsidR="00213210" w:rsidRPr="00D0528D" w:rsidRDefault="003E5DB8" w:rsidP="00D0528D">
            <w:pPr>
              <w:rPr>
                <w:rFonts w:cs="Arial"/>
                <w:szCs w:val="22"/>
              </w:rPr>
            </w:pPr>
            <w:r w:rsidRPr="00D0528D">
              <w:rPr>
                <w:rFonts w:cs="Arial"/>
                <w:szCs w:val="22"/>
              </w:rPr>
              <w:t>Keine Auslandseinsätze der Bundeswehr + Abrüstung, keine zivil-militärischen Kooperationen, Verbot des Waffenexports, Gegenteil der Nato Forderungen, wollen deren Auflösung, um ein neues kollektives Sicherheitssystem unter Beteiligung Russlands zu etablieren</w:t>
            </w:r>
          </w:p>
        </w:tc>
        <w:tc>
          <w:tcPr>
            <w:tcW w:w="1976" w:type="dxa"/>
          </w:tcPr>
          <w:p w:rsidR="00D0528D" w:rsidRPr="00D0528D" w:rsidRDefault="00D0528D" w:rsidP="00D0528D">
            <w:pPr>
              <w:rPr>
                <w:rFonts w:cs="Arial"/>
                <w:szCs w:val="22"/>
              </w:rPr>
            </w:pPr>
            <w:r w:rsidRPr="00D0528D">
              <w:rPr>
                <w:rFonts w:cs="Arial"/>
                <w:szCs w:val="22"/>
              </w:rPr>
              <w:t xml:space="preserve">Die Mitgliedschaft in der NATO und eine aktive Rolle Deutschlands in der OSZE sind zentrale Elemente unserer Sicherheitsstrategie. Die NATO muss aber wieder ein reines Verteidigungsbündnis werden. </w:t>
            </w:r>
            <w:r w:rsidRPr="00D0528D">
              <w:rPr>
                <w:rFonts w:cs="Arial"/>
                <w:szCs w:val="22"/>
              </w:rPr>
              <w:sym w:font="Arial" w:char="F0E0"/>
            </w:r>
            <w:r w:rsidRPr="00D0528D">
              <w:rPr>
                <w:rFonts w:cs="Arial"/>
                <w:szCs w:val="22"/>
              </w:rPr>
              <w:t>Einsatzgebiet der NATO auf das Gebiet der Bündnisstaaten begrenzen.</w:t>
            </w:r>
          </w:p>
          <w:p w:rsidR="00D0528D" w:rsidRPr="00D0528D" w:rsidRDefault="00D0528D" w:rsidP="00D0528D">
            <w:pPr>
              <w:rPr>
                <w:rFonts w:cs="Arial"/>
                <w:szCs w:val="22"/>
              </w:rPr>
            </w:pPr>
          </w:p>
          <w:p w:rsidR="00D0528D" w:rsidRPr="00D0528D" w:rsidRDefault="00D0528D" w:rsidP="00D0528D">
            <w:pPr>
              <w:rPr>
                <w:rFonts w:cs="Arial"/>
                <w:szCs w:val="22"/>
              </w:rPr>
            </w:pPr>
            <w:r w:rsidRPr="00D0528D">
              <w:rPr>
                <w:rFonts w:cs="Arial"/>
                <w:szCs w:val="22"/>
              </w:rPr>
              <w:t xml:space="preserve">o Eine stabile europäische Friedensordnung bedarf einer ausgewogenen Zusammenarbeit sowohl mit den USA als auch mit Russland </w:t>
            </w:r>
          </w:p>
          <w:p w:rsidR="00D0528D" w:rsidRPr="00D0528D" w:rsidRDefault="00D0528D" w:rsidP="00D0528D">
            <w:pPr>
              <w:rPr>
                <w:rFonts w:cs="Arial"/>
                <w:szCs w:val="22"/>
              </w:rPr>
            </w:pPr>
          </w:p>
          <w:p w:rsidR="00D0528D" w:rsidRPr="00D0528D" w:rsidRDefault="00D0528D" w:rsidP="00D0528D">
            <w:pPr>
              <w:rPr>
                <w:rFonts w:cs="Arial"/>
                <w:szCs w:val="22"/>
              </w:rPr>
            </w:pPr>
            <w:r w:rsidRPr="00D0528D">
              <w:rPr>
                <w:rFonts w:cs="Arial"/>
                <w:szCs w:val="22"/>
              </w:rPr>
              <w:t xml:space="preserve">o Die Vergemeinschaftung der europäischen Außen- und Sicherheitspolitik </w:t>
            </w:r>
            <w:r w:rsidRPr="00D0528D">
              <w:rPr>
                <w:rFonts w:cs="Arial"/>
                <w:szCs w:val="22"/>
              </w:rPr>
              <w:lastRenderedPageBreak/>
              <w:t>(GASP) und den europäischen Auswärtigen Dienst lehnt die AfD ab</w:t>
            </w:r>
          </w:p>
          <w:p w:rsidR="00D0528D" w:rsidRPr="00D0528D" w:rsidRDefault="00D0528D" w:rsidP="00D0528D">
            <w:pPr>
              <w:rPr>
                <w:rFonts w:cs="Arial"/>
                <w:szCs w:val="22"/>
              </w:rPr>
            </w:pPr>
            <w:r w:rsidRPr="00D0528D">
              <w:rPr>
                <w:rFonts w:cs="Arial"/>
                <w:szCs w:val="22"/>
              </w:rPr>
              <w:t>o fordert eine strikte Einhaltung des Nichteinmischungsgebots in innere Angelegenheiten von Staaten</w:t>
            </w:r>
          </w:p>
          <w:p w:rsidR="00D0528D" w:rsidRPr="00D0528D" w:rsidRDefault="00D0528D" w:rsidP="00D0528D">
            <w:pPr>
              <w:rPr>
                <w:rFonts w:cs="Arial"/>
                <w:szCs w:val="22"/>
              </w:rPr>
            </w:pPr>
            <w:r w:rsidRPr="00D0528D">
              <w:rPr>
                <w:rFonts w:cs="Arial"/>
                <w:szCs w:val="22"/>
              </w:rPr>
              <w:t xml:space="preserve">o setzen sich nachdrücklich für die Stärkung und Erweiterung der Kontrollmechanismen in der nuklearen und konventionellen Rüstung ein sowie für die Neuverhandlung kürzlich ausgesetzter Verträge (INF, Open </w:t>
            </w:r>
            <w:proofErr w:type="spellStart"/>
            <w:r w:rsidRPr="00D0528D">
              <w:rPr>
                <w:rFonts w:cs="Arial"/>
                <w:szCs w:val="22"/>
              </w:rPr>
              <w:t>Skies</w:t>
            </w:r>
            <w:proofErr w:type="spellEnd"/>
            <w:r w:rsidRPr="00D0528D">
              <w:rPr>
                <w:rFonts w:cs="Arial"/>
                <w:szCs w:val="22"/>
              </w:rPr>
              <w:t>)</w:t>
            </w:r>
          </w:p>
          <w:p w:rsidR="00D0528D" w:rsidRPr="00D0528D" w:rsidRDefault="00D0528D" w:rsidP="00D0528D">
            <w:pPr>
              <w:rPr>
                <w:rFonts w:cs="Arial"/>
                <w:szCs w:val="22"/>
              </w:rPr>
            </w:pPr>
            <w:r w:rsidRPr="00D0528D">
              <w:rPr>
                <w:rFonts w:cs="Arial"/>
                <w:szCs w:val="22"/>
              </w:rPr>
              <w:t xml:space="preserve">o Eine Kooperation mit China darf nur unter Bedingungen der Gleichberechtigung und Fairness erfolgen. Ein weiterer </w:t>
            </w:r>
            <w:r w:rsidRPr="00D0528D">
              <w:rPr>
                <w:rFonts w:cs="Arial"/>
                <w:szCs w:val="22"/>
              </w:rPr>
              <w:lastRenderedPageBreak/>
              <w:t>Ausverkauf deutscher bzw. europäischer Technologie muss verhindert werden</w:t>
            </w:r>
          </w:p>
          <w:p w:rsidR="00D0528D" w:rsidRPr="00D0528D" w:rsidRDefault="00D0528D" w:rsidP="00D0528D">
            <w:pPr>
              <w:rPr>
                <w:rFonts w:cs="Arial"/>
                <w:szCs w:val="22"/>
              </w:rPr>
            </w:pPr>
            <w:r w:rsidRPr="00D0528D">
              <w:rPr>
                <w:rFonts w:cs="Arial"/>
                <w:szCs w:val="22"/>
              </w:rPr>
              <w:t>o Wiedereinsetzung der Wehrpflicht</w:t>
            </w:r>
          </w:p>
          <w:p w:rsidR="00213210" w:rsidRPr="00D0528D" w:rsidRDefault="00D0528D" w:rsidP="00D0528D">
            <w:pPr>
              <w:rPr>
                <w:rFonts w:cs="Arial"/>
                <w:szCs w:val="22"/>
              </w:rPr>
            </w:pPr>
            <w:r w:rsidRPr="00D0528D">
              <w:rPr>
                <w:rFonts w:cs="Arial"/>
                <w:szCs w:val="22"/>
              </w:rPr>
              <w:t>o lehnt nukleare Erstschlagvorbehalte ab und setzt sich für die globale Abschaffung von ABC-Waffen ein</w:t>
            </w:r>
          </w:p>
        </w:tc>
      </w:tr>
      <w:tr w:rsidR="00213210" w:rsidRPr="00D0528D" w:rsidTr="00D0528D">
        <w:tc>
          <w:tcPr>
            <w:tcW w:w="2393" w:type="dxa"/>
          </w:tcPr>
          <w:p w:rsidR="00213210" w:rsidRPr="00D0528D" w:rsidRDefault="00213210" w:rsidP="00213210">
            <w:pPr>
              <w:rPr>
                <w:rFonts w:cs="Arial"/>
                <w:szCs w:val="22"/>
              </w:rPr>
            </w:pPr>
            <w:r w:rsidRPr="00D0528D">
              <w:rPr>
                <w:rFonts w:cs="Arial"/>
                <w:szCs w:val="22"/>
              </w:rPr>
              <w:lastRenderedPageBreak/>
              <w:t>Euro</w:t>
            </w:r>
          </w:p>
        </w:tc>
        <w:tc>
          <w:tcPr>
            <w:tcW w:w="1980" w:type="dxa"/>
          </w:tcPr>
          <w:p w:rsidR="00D0528D" w:rsidRPr="00D0528D" w:rsidRDefault="00D0528D" w:rsidP="00D0528D">
            <w:pPr>
              <w:rPr>
                <w:rFonts w:cs="Arial"/>
                <w:szCs w:val="22"/>
              </w:rPr>
            </w:pPr>
            <w:r w:rsidRPr="00D0528D">
              <w:rPr>
                <w:rFonts w:cs="Arial"/>
                <w:szCs w:val="22"/>
              </w:rPr>
              <w:t>- für Unabhängigkeit der EZB</w:t>
            </w:r>
          </w:p>
          <w:p w:rsidR="00213210" w:rsidRPr="00D0528D" w:rsidRDefault="00D0528D" w:rsidP="00D0528D">
            <w:pPr>
              <w:rPr>
                <w:rFonts w:cs="Arial"/>
                <w:szCs w:val="22"/>
              </w:rPr>
            </w:pPr>
            <w:r w:rsidRPr="00D0528D">
              <w:rPr>
                <w:rFonts w:cs="Arial"/>
                <w:szCs w:val="22"/>
              </w:rPr>
              <w:t>- Befürwortung des digitalen Euros, aber trotzdem Festhalten an Bargeld</w:t>
            </w:r>
          </w:p>
        </w:tc>
        <w:tc>
          <w:tcPr>
            <w:tcW w:w="1986" w:type="dxa"/>
          </w:tcPr>
          <w:p w:rsidR="00213210" w:rsidRPr="00D0528D" w:rsidRDefault="00213210" w:rsidP="00D0528D">
            <w:pPr>
              <w:rPr>
                <w:rFonts w:cs="Arial"/>
                <w:szCs w:val="22"/>
              </w:rPr>
            </w:pPr>
          </w:p>
        </w:tc>
        <w:tc>
          <w:tcPr>
            <w:tcW w:w="1980" w:type="dxa"/>
          </w:tcPr>
          <w:p w:rsidR="00213210" w:rsidRPr="00D0528D" w:rsidRDefault="00213210" w:rsidP="00D0528D">
            <w:pPr>
              <w:contextualSpacing/>
              <w:rPr>
                <w:rFonts w:cs="Arial"/>
                <w:bCs/>
                <w:szCs w:val="22"/>
              </w:rPr>
            </w:pPr>
            <w:r w:rsidRPr="00D0528D">
              <w:rPr>
                <w:rFonts w:cs="Arial"/>
                <w:bCs/>
                <w:szCs w:val="22"/>
              </w:rPr>
              <w:t>unverändert</w:t>
            </w:r>
          </w:p>
        </w:tc>
        <w:tc>
          <w:tcPr>
            <w:tcW w:w="1979" w:type="dxa"/>
          </w:tcPr>
          <w:p w:rsidR="00213210" w:rsidRPr="00D0528D" w:rsidRDefault="00213210" w:rsidP="00D0528D">
            <w:pPr>
              <w:autoSpaceDE w:val="0"/>
              <w:autoSpaceDN w:val="0"/>
              <w:adjustRightInd w:val="0"/>
              <w:rPr>
                <w:rFonts w:cs="Arial"/>
                <w:szCs w:val="22"/>
              </w:rPr>
            </w:pPr>
            <w:r w:rsidRPr="00D0528D">
              <w:rPr>
                <w:rFonts w:cs="Arial"/>
                <w:szCs w:val="22"/>
              </w:rPr>
              <w:t>unverändert</w:t>
            </w:r>
          </w:p>
        </w:tc>
        <w:tc>
          <w:tcPr>
            <w:tcW w:w="1983" w:type="dxa"/>
          </w:tcPr>
          <w:p w:rsidR="00213210" w:rsidRPr="00D0528D" w:rsidRDefault="003E5DB8" w:rsidP="00D0528D">
            <w:pPr>
              <w:rPr>
                <w:rFonts w:cs="Arial"/>
                <w:szCs w:val="22"/>
              </w:rPr>
            </w:pPr>
            <w:r w:rsidRPr="00D0528D">
              <w:rPr>
                <w:rFonts w:cs="Arial"/>
                <w:szCs w:val="22"/>
              </w:rPr>
              <w:t>Ohne Ausgleichsmaßnahmen verstärkt der Euro als gemeinsame Währung von stark unterschiedlichen Wirtschaftsräumen die Schieflage zwischen den reichen Staaten in Nord- und Westeuropa gegenüber den Staaten in Südeuropa. Gerechte und gemeinsame europäische Wirtschaft aufbauen, statt den Konkurrenzkampf fortzuführen</w:t>
            </w:r>
          </w:p>
        </w:tc>
        <w:tc>
          <w:tcPr>
            <w:tcW w:w="1976" w:type="dxa"/>
          </w:tcPr>
          <w:p w:rsidR="00D0528D" w:rsidRPr="00D0528D" w:rsidRDefault="00D0528D" w:rsidP="00D0528D">
            <w:pPr>
              <w:rPr>
                <w:rFonts w:cs="Arial"/>
                <w:szCs w:val="22"/>
              </w:rPr>
            </w:pPr>
            <w:r w:rsidRPr="00D0528D">
              <w:rPr>
                <w:rFonts w:cs="Arial"/>
                <w:szCs w:val="22"/>
              </w:rPr>
              <w:t>„Transferunion“ aufkündigen und wieder eine nationale Währung einführen</w:t>
            </w:r>
          </w:p>
          <w:p w:rsidR="00D0528D" w:rsidRPr="00D0528D" w:rsidRDefault="00D0528D" w:rsidP="00D0528D">
            <w:pPr>
              <w:rPr>
                <w:rFonts w:cs="Arial"/>
                <w:szCs w:val="22"/>
              </w:rPr>
            </w:pPr>
            <w:r w:rsidRPr="00D0528D">
              <w:rPr>
                <w:rFonts w:cs="Arial"/>
                <w:szCs w:val="22"/>
              </w:rPr>
              <w:sym w:font="Arial" w:char="F0D8"/>
            </w:r>
            <w:r w:rsidRPr="00D0528D">
              <w:rPr>
                <w:rFonts w:cs="Arial"/>
                <w:szCs w:val="22"/>
              </w:rPr>
              <w:t xml:space="preserve"> fordert sofortige Einstellung jeglicher Kreditaufnahme der EU, die zu Lasten künftiger deutscher Generationen gehen würde</w:t>
            </w:r>
          </w:p>
          <w:p w:rsidR="00213210" w:rsidRPr="00D0528D" w:rsidRDefault="00D0528D" w:rsidP="00D0528D">
            <w:pPr>
              <w:rPr>
                <w:rFonts w:cs="Arial"/>
                <w:szCs w:val="22"/>
              </w:rPr>
            </w:pPr>
            <w:r w:rsidRPr="00D0528D">
              <w:rPr>
                <w:rFonts w:cs="Arial"/>
                <w:szCs w:val="22"/>
              </w:rPr>
              <w:sym w:font="Arial" w:char="F0D8"/>
            </w:r>
            <w:r w:rsidRPr="00D0528D">
              <w:rPr>
                <w:rFonts w:cs="Arial"/>
                <w:szCs w:val="22"/>
              </w:rPr>
              <w:t xml:space="preserve"> Die Bundesregierung darf keinen EU-Corona-Programmen zustimmen, für die Deutschland nur mithaftet, aus denen es wenig Leistung erhält, aber durch die drohende Inflation zusätzliche Schäden erleiden wird.</w:t>
            </w:r>
          </w:p>
        </w:tc>
      </w:tr>
      <w:tr w:rsidR="00213210" w:rsidRPr="00D0528D" w:rsidTr="00D0528D">
        <w:tc>
          <w:tcPr>
            <w:tcW w:w="2393" w:type="dxa"/>
          </w:tcPr>
          <w:p w:rsidR="00213210" w:rsidRPr="00D0528D" w:rsidRDefault="00213210" w:rsidP="00213210">
            <w:pPr>
              <w:rPr>
                <w:rFonts w:cs="Arial"/>
                <w:szCs w:val="22"/>
              </w:rPr>
            </w:pPr>
            <w:r w:rsidRPr="00D0528D">
              <w:rPr>
                <w:rFonts w:cs="Arial"/>
                <w:szCs w:val="22"/>
              </w:rPr>
              <w:t>Europäische Union</w:t>
            </w:r>
          </w:p>
        </w:tc>
        <w:tc>
          <w:tcPr>
            <w:tcW w:w="1980" w:type="dxa"/>
          </w:tcPr>
          <w:p w:rsidR="00D0528D" w:rsidRPr="00D0528D" w:rsidRDefault="00D0528D" w:rsidP="00D0528D">
            <w:pPr>
              <w:rPr>
                <w:rFonts w:cs="Arial"/>
                <w:szCs w:val="22"/>
              </w:rPr>
            </w:pPr>
            <w:r w:rsidRPr="00D0528D">
              <w:rPr>
                <w:rFonts w:cs="Arial"/>
                <w:szCs w:val="22"/>
              </w:rPr>
              <w:t>- EU = größtes politisches Erfolgsprojekt</w:t>
            </w:r>
          </w:p>
          <w:p w:rsidR="00D0528D" w:rsidRPr="00D0528D" w:rsidRDefault="00D0528D" w:rsidP="00D0528D">
            <w:pPr>
              <w:rPr>
                <w:rFonts w:cs="Arial"/>
                <w:szCs w:val="22"/>
              </w:rPr>
            </w:pPr>
            <w:r w:rsidRPr="00D0528D">
              <w:rPr>
                <w:rFonts w:cs="Arial"/>
                <w:szCs w:val="22"/>
              </w:rPr>
              <w:t xml:space="preserve">- Unterstützung/Stärkung </w:t>
            </w:r>
            <w:r w:rsidRPr="00D0528D">
              <w:rPr>
                <w:rFonts w:cs="Arial"/>
                <w:szCs w:val="22"/>
              </w:rPr>
              <w:lastRenderedPageBreak/>
              <w:t>schwächerer Mitgliedsstaaten (Osteuropa)</w:t>
            </w:r>
          </w:p>
          <w:p w:rsidR="00213210" w:rsidRPr="00D0528D" w:rsidRDefault="00D0528D" w:rsidP="00D0528D">
            <w:pPr>
              <w:rPr>
                <w:rFonts w:cs="Arial"/>
                <w:szCs w:val="22"/>
              </w:rPr>
            </w:pPr>
            <w:r w:rsidRPr="00D0528D">
              <w:rPr>
                <w:rFonts w:cs="Arial"/>
                <w:szCs w:val="22"/>
              </w:rPr>
              <w:t>- Verbesserung Lebensbedingungen Südlicher Mittelmeerraum</w:t>
            </w:r>
          </w:p>
        </w:tc>
        <w:tc>
          <w:tcPr>
            <w:tcW w:w="1986" w:type="dxa"/>
          </w:tcPr>
          <w:p w:rsidR="00B87523" w:rsidRPr="00D0528D" w:rsidRDefault="00B87523" w:rsidP="00D0528D">
            <w:pPr>
              <w:rPr>
                <w:rFonts w:cs="Arial"/>
                <w:szCs w:val="22"/>
              </w:rPr>
            </w:pPr>
            <w:r w:rsidRPr="00D0528D">
              <w:rPr>
                <w:rFonts w:cs="Arial"/>
                <w:szCs w:val="22"/>
              </w:rPr>
              <w:lastRenderedPageBreak/>
              <w:t xml:space="preserve">Die EU muss vor allem in ihrer direkten Nachbarschaft mehr </w:t>
            </w:r>
            <w:r w:rsidRPr="00D0528D">
              <w:rPr>
                <w:rFonts w:cs="Arial"/>
                <w:szCs w:val="22"/>
              </w:rPr>
              <w:lastRenderedPageBreak/>
              <w:t>Verantwortung übernehmen.</w:t>
            </w:r>
          </w:p>
          <w:p w:rsidR="00B87523" w:rsidRPr="00D0528D" w:rsidRDefault="00B87523" w:rsidP="00D0528D">
            <w:pPr>
              <w:rPr>
                <w:rFonts w:cs="Arial"/>
                <w:szCs w:val="22"/>
              </w:rPr>
            </w:pPr>
            <w:r w:rsidRPr="00D0528D">
              <w:rPr>
                <w:rFonts w:cs="Arial"/>
                <w:szCs w:val="22"/>
              </w:rPr>
              <w:t xml:space="preserve">-treten für konkrete Fortschritte bei der europäischen Integration der Länder des westlichen Balkans ein. </w:t>
            </w:r>
          </w:p>
          <w:p w:rsidR="00B87523" w:rsidRPr="00D0528D" w:rsidRDefault="00B87523" w:rsidP="00D0528D">
            <w:pPr>
              <w:rPr>
                <w:rFonts w:cs="Arial"/>
                <w:szCs w:val="22"/>
              </w:rPr>
            </w:pPr>
            <w:r w:rsidRPr="00D0528D">
              <w:rPr>
                <w:rFonts w:cs="Arial"/>
                <w:szCs w:val="22"/>
              </w:rPr>
              <w:t xml:space="preserve">-wollen notwendige Reformen, unter anderem bei Demokratie, Rechtsstaatlichkeit, Korruptionsbekämpfung sowie Inklusion und Schutz von Minderheiten aktiv unterstützen. -Auch Aussöhnungsprozesse und die politische und juristische Aufarbeitung der Kriegsverbrechen müssen gestärkt werden. -Ethnischen Grenzverschiebungen oder Diskriminierungen wird </w:t>
            </w:r>
            <w:proofErr w:type="gramStart"/>
            <w:r w:rsidRPr="00D0528D">
              <w:rPr>
                <w:rFonts w:cs="Arial"/>
                <w:szCs w:val="22"/>
              </w:rPr>
              <w:t>eine klare Absagen</w:t>
            </w:r>
            <w:proofErr w:type="gramEnd"/>
            <w:r w:rsidRPr="00D0528D">
              <w:rPr>
                <w:rFonts w:cs="Arial"/>
                <w:szCs w:val="22"/>
              </w:rPr>
              <w:t xml:space="preserve"> erteilt</w:t>
            </w:r>
          </w:p>
          <w:p w:rsidR="00B87523" w:rsidRPr="00D0528D" w:rsidRDefault="00B87523" w:rsidP="00D0528D">
            <w:pPr>
              <w:rPr>
                <w:rFonts w:cs="Arial"/>
                <w:szCs w:val="22"/>
              </w:rPr>
            </w:pPr>
            <w:r w:rsidRPr="00D0528D">
              <w:rPr>
                <w:rFonts w:cs="Arial"/>
                <w:szCs w:val="22"/>
              </w:rPr>
              <w:t xml:space="preserve">-EU-assoziierten Ländern der </w:t>
            </w:r>
            <w:r w:rsidRPr="00D0528D">
              <w:rPr>
                <w:rFonts w:cs="Arial"/>
                <w:szCs w:val="22"/>
              </w:rPr>
              <w:lastRenderedPageBreak/>
              <w:t>Östlichen Partnerschaft wird der Weg zu einem EU-Beitritt offengehalten.</w:t>
            </w:r>
          </w:p>
          <w:p w:rsidR="00B87523" w:rsidRPr="00D0528D" w:rsidRDefault="00B87523" w:rsidP="00D0528D">
            <w:pPr>
              <w:rPr>
                <w:rFonts w:cs="Arial"/>
                <w:szCs w:val="22"/>
              </w:rPr>
            </w:pPr>
            <w:r w:rsidRPr="00D0528D">
              <w:rPr>
                <w:rFonts w:cs="Arial"/>
                <w:szCs w:val="22"/>
              </w:rPr>
              <w:t xml:space="preserve">-Gemeinsam mit den internationalen Partnern muss die Europäische Union ihrer Verantwortung für die eigene Sicherheit und Verteidigung gerecht werden. </w:t>
            </w:r>
          </w:p>
          <w:p w:rsidR="00B87523" w:rsidRPr="00D0528D" w:rsidRDefault="00B87523" w:rsidP="00D0528D">
            <w:pPr>
              <w:rPr>
                <w:rFonts w:cs="Arial"/>
                <w:szCs w:val="22"/>
              </w:rPr>
            </w:pPr>
            <w:r w:rsidRPr="00D0528D">
              <w:rPr>
                <w:rFonts w:cs="Arial"/>
                <w:szCs w:val="22"/>
              </w:rPr>
              <w:t xml:space="preserve">-eine EU-Sicherheitsunion etablieren mit einer starken parlamentarischen Kontrolle und einer gemeinsamen restriktiven Rüstungsexport- </w:t>
            </w:r>
            <w:proofErr w:type="spellStart"/>
            <w:r w:rsidRPr="00D0528D">
              <w:rPr>
                <w:rFonts w:cs="Arial"/>
                <w:szCs w:val="22"/>
              </w:rPr>
              <w:t>politik</w:t>
            </w:r>
            <w:proofErr w:type="spellEnd"/>
            <w:r w:rsidRPr="00D0528D">
              <w:rPr>
                <w:rFonts w:cs="Arial"/>
                <w:szCs w:val="22"/>
              </w:rPr>
              <w:t xml:space="preserve"> mit strengen Regeln und einklagbaren Sanktionsmöglichkeiten. </w:t>
            </w:r>
          </w:p>
          <w:p w:rsidR="00B87523" w:rsidRPr="00D0528D" w:rsidRDefault="00B87523" w:rsidP="00D0528D">
            <w:pPr>
              <w:rPr>
                <w:rFonts w:cs="Arial"/>
                <w:szCs w:val="22"/>
              </w:rPr>
            </w:pPr>
            <w:r w:rsidRPr="00D0528D">
              <w:rPr>
                <w:rFonts w:cs="Arial"/>
                <w:szCs w:val="22"/>
              </w:rPr>
              <w:t xml:space="preserve">- eine geeignete Ausstattung, der Ausbau von EU-Einheiten sowie eine Stärkung und Konsolidierung der </w:t>
            </w:r>
            <w:r w:rsidRPr="00D0528D">
              <w:rPr>
                <w:rFonts w:cs="Arial"/>
                <w:szCs w:val="22"/>
              </w:rPr>
              <w:lastRenderedPageBreak/>
              <w:t xml:space="preserve">gemeinsamen EU-Kommandostruktur und europäischer </w:t>
            </w:r>
            <w:proofErr w:type="spellStart"/>
            <w:r w:rsidRPr="00D0528D">
              <w:rPr>
                <w:rFonts w:cs="Arial"/>
                <w:szCs w:val="22"/>
              </w:rPr>
              <w:t>Initiati</w:t>
            </w:r>
            <w:proofErr w:type="spellEnd"/>
            <w:r w:rsidRPr="00D0528D">
              <w:rPr>
                <w:rFonts w:cs="Arial"/>
                <w:szCs w:val="22"/>
              </w:rPr>
              <w:t xml:space="preserve">- </w:t>
            </w:r>
            <w:proofErr w:type="spellStart"/>
            <w:r w:rsidRPr="00D0528D">
              <w:rPr>
                <w:rFonts w:cs="Arial"/>
                <w:szCs w:val="22"/>
              </w:rPr>
              <w:t>ven</w:t>
            </w:r>
            <w:proofErr w:type="spellEnd"/>
            <w:r w:rsidRPr="00D0528D">
              <w:rPr>
                <w:rFonts w:cs="Arial"/>
                <w:szCs w:val="22"/>
              </w:rPr>
              <w:t xml:space="preserve"> wie zum Beispiel der Permanent Structured </w:t>
            </w:r>
            <w:proofErr w:type="spellStart"/>
            <w:r w:rsidRPr="00D0528D">
              <w:rPr>
                <w:rFonts w:cs="Arial"/>
                <w:szCs w:val="22"/>
              </w:rPr>
              <w:t>Cooperation</w:t>
            </w:r>
            <w:proofErr w:type="spellEnd"/>
            <w:r w:rsidRPr="00D0528D">
              <w:rPr>
                <w:rFonts w:cs="Arial"/>
                <w:szCs w:val="22"/>
              </w:rPr>
              <w:t xml:space="preserve"> (PESCO) nötig. </w:t>
            </w:r>
          </w:p>
          <w:p w:rsidR="00B87523" w:rsidRPr="00D0528D" w:rsidRDefault="00B87523" w:rsidP="00D0528D">
            <w:pPr>
              <w:rPr>
                <w:rFonts w:cs="Arial"/>
                <w:szCs w:val="22"/>
              </w:rPr>
            </w:pPr>
            <w:r w:rsidRPr="00D0528D">
              <w:rPr>
                <w:rFonts w:cs="Arial"/>
                <w:szCs w:val="22"/>
              </w:rPr>
              <w:t xml:space="preserve">-Gemeinsame EU-Auslandseinsätze sollten stärker vom Europäischen Parlament begleitet und kontrolliert werden. </w:t>
            </w:r>
          </w:p>
          <w:p w:rsidR="00213210" w:rsidRPr="00D0528D" w:rsidRDefault="00B87523" w:rsidP="00D0528D">
            <w:pPr>
              <w:rPr>
                <w:rFonts w:cs="Arial"/>
                <w:szCs w:val="22"/>
              </w:rPr>
            </w:pPr>
            <w:r w:rsidRPr="00D0528D">
              <w:rPr>
                <w:rFonts w:cs="Arial"/>
                <w:szCs w:val="22"/>
              </w:rPr>
              <w:t>-Die Umwidmung von bisher ausschließlich für zivile Zwecke vorgesehenen Geldern aus dem EU-Haushalt für militärische Zwecke werden abgelehnt</w:t>
            </w:r>
          </w:p>
        </w:tc>
        <w:tc>
          <w:tcPr>
            <w:tcW w:w="1980" w:type="dxa"/>
          </w:tcPr>
          <w:p w:rsidR="00213210" w:rsidRPr="00D0528D" w:rsidRDefault="00213210" w:rsidP="00D0528D">
            <w:pPr>
              <w:pStyle w:val="Default"/>
              <w:contextualSpacing/>
              <w:rPr>
                <w:rFonts w:ascii="Arial" w:hAnsi="Arial" w:cs="Arial"/>
                <w:sz w:val="22"/>
                <w:szCs w:val="22"/>
              </w:rPr>
            </w:pPr>
            <w:r w:rsidRPr="00D0528D">
              <w:rPr>
                <w:rFonts w:ascii="Arial" w:hAnsi="Arial" w:cs="Arial"/>
                <w:sz w:val="22"/>
                <w:szCs w:val="22"/>
              </w:rPr>
              <w:lastRenderedPageBreak/>
              <w:t xml:space="preserve">Europa und die EU sollen die modernste Demokratie der Welt werden und Vorreiter </w:t>
            </w:r>
            <w:r w:rsidRPr="00D0528D">
              <w:rPr>
                <w:rFonts w:ascii="Arial" w:hAnsi="Arial" w:cs="Arial"/>
                <w:sz w:val="22"/>
                <w:szCs w:val="22"/>
              </w:rPr>
              <w:lastRenderedPageBreak/>
              <w:t xml:space="preserve">im Klimaschutz. Europa soll als modernsten, sozialsten, nachhaltigsten und wettbewerbsfähigsten Wirtschaftsraum der Welt gestärkt werden. Nur gemeinsam kann man eine humanitäre und solidarische Flüchtlingspolitik gewährleisten. Die Krise wird gut bewältigt </w:t>
            </w:r>
            <w:proofErr w:type="gramStart"/>
            <w:r w:rsidRPr="00D0528D">
              <w:rPr>
                <w:rFonts w:ascii="Arial" w:hAnsi="Arial" w:cs="Arial"/>
                <w:sz w:val="22"/>
                <w:szCs w:val="22"/>
              </w:rPr>
              <w:t>werden</w:t>
            </w:r>
            <w:proofErr w:type="gramEnd"/>
            <w:r w:rsidRPr="00D0528D">
              <w:rPr>
                <w:rFonts w:ascii="Arial" w:hAnsi="Arial" w:cs="Arial"/>
                <w:sz w:val="22"/>
                <w:szCs w:val="22"/>
              </w:rPr>
              <w:t xml:space="preserve"> wenn die EU noch robuster und handlungsfähiger wird. Gemeinsame Investitionspolitik in Europa: Der Stabilitäts- und Wachstumspakt wird zu einem Nachhaltigkeitspakt weiterentwickelt. Eine krisenfeste EU muss sich zu einer echten Fiskal-, Wirtschafts- und Sozialunion weiterentwickeln.</w:t>
            </w:r>
          </w:p>
        </w:tc>
        <w:tc>
          <w:tcPr>
            <w:tcW w:w="1979" w:type="dxa"/>
          </w:tcPr>
          <w:p w:rsidR="00213210" w:rsidRPr="00D0528D" w:rsidRDefault="00213210" w:rsidP="00D0528D">
            <w:pPr>
              <w:autoSpaceDE w:val="0"/>
              <w:autoSpaceDN w:val="0"/>
              <w:adjustRightInd w:val="0"/>
              <w:rPr>
                <w:rFonts w:cs="Arial"/>
                <w:szCs w:val="22"/>
              </w:rPr>
            </w:pPr>
            <w:r w:rsidRPr="00D0528D">
              <w:rPr>
                <w:rFonts w:cs="Arial"/>
                <w:szCs w:val="22"/>
              </w:rPr>
              <w:lastRenderedPageBreak/>
              <w:t>-Unterstützen Konferenzen zur Zukunft Europas</w:t>
            </w:r>
          </w:p>
          <w:p w:rsidR="00213210" w:rsidRPr="00D0528D" w:rsidRDefault="00213210" w:rsidP="00D0528D">
            <w:pPr>
              <w:autoSpaceDE w:val="0"/>
              <w:autoSpaceDN w:val="0"/>
              <w:adjustRightInd w:val="0"/>
              <w:rPr>
                <w:rFonts w:cs="Arial"/>
                <w:szCs w:val="22"/>
              </w:rPr>
            </w:pPr>
            <w:r w:rsidRPr="00D0528D">
              <w:rPr>
                <w:rFonts w:cs="Arial"/>
                <w:szCs w:val="22"/>
              </w:rPr>
              <w:t xml:space="preserve">-gemeinsame Verfassung der </w:t>
            </w:r>
            <w:r w:rsidRPr="00D0528D">
              <w:rPr>
                <w:rFonts w:cs="Arial"/>
                <w:szCs w:val="22"/>
              </w:rPr>
              <w:lastRenderedPageBreak/>
              <w:t>EU als Bundesstaat mit Grundrechtskatalog und starken Institutionen gegen Rückfall zu Einzelstaaten</w:t>
            </w:r>
          </w:p>
        </w:tc>
        <w:tc>
          <w:tcPr>
            <w:tcW w:w="1983" w:type="dxa"/>
          </w:tcPr>
          <w:p w:rsidR="00213210" w:rsidRPr="00D0528D" w:rsidRDefault="003E5DB8" w:rsidP="00D0528D">
            <w:pPr>
              <w:rPr>
                <w:rFonts w:cs="Arial"/>
                <w:szCs w:val="22"/>
              </w:rPr>
            </w:pPr>
            <w:r w:rsidRPr="00D0528D">
              <w:rPr>
                <w:rFonts w:cs="Arial"/>
                <w:szCs w:val="22"/>
              </w:rPr>
              <w:lastRenderedPageBreak/>
              <w:t xml:space="preserve">wollen System der internationalen Zusammenarbeit auf Augenhöhe. </w:t>
            </w:r>
            <w:r w:rsidRPr="00D0528D">
              <w:rPr>
                <w:rFonts w:cs="Arial"/>
                <w:szCs w:val="22"/>
              </w:rPr>
              <w:lastRenderedPageBreak/>
              <w:t xml:space="preserve">Außenpolitik von friedlicher Kooperation geprägt und nicht von der gewalttätigen Durchsetzung wirtschaftlicher Interessen. Wollen neue Verträge, um die EU sozialer, gerechter und ökologischer zu machen. Eine neue Verfassung für Europa, die </w:t>
            </w:r>
            <w:proofErr w:type="gramStart"/>
            <w:r w:rsidRPr="00D0528D">
              <w:rPr>
                <w:rFonts w:cs="Arial"/>
                <w:szCs w:val="22"/>
              </w:rPr>
              <w:t>von den Bürger</w:t>
            </w:r>
            <w:proofErr w:type="gramEnd"/>
            <w:r w:rsidRPr="00D0528D">
              <w:rPr>
                <w:rFonts w:cs="Arial"/>
                <w:szCs w:val="22"/>
              </w:rPr>
              <w:t>*innen mitgestaltet wird und über die sie gleichzeitig in allen EU-Mitgliedstaaten in Volksabstimmungen entscheiden können. EU bis spätestens 2035 klima-neutral machen. Beitritt der EU bei der Europäischen Menschenrechtskonvention. Militarisierung der EU beenden.</w:t>
            </w:r>
          </w:p>
        </w:tc>
        <w:tc>
          <w:tcPr>
            <w:tcW w:w="1976" w:type="dxa"/>
          </w:tcPr>
          <w:p w:rsidR="00D0528D" w:rsidRPr="00D0528D" w:rsidRDefault="00D0528D" w:rsidP="00D0528D">
            <w:pPr>
              <w:rPr>
                <w:rFonts w:cs="Arial"/>
                <w:szCs w:val="22"/>
              </w:rPr>
            </w:pPr>
            <w:r w:rsidRPr="00D0528D">
              <w:rPr>
                <w:rFonts w:cs="Arial"/>
                <w:szCs w:val="22"/>
              </w:rPr>
              <w:lastRenderedPageBreak/>
              <w:t xml:space="preserve">Austritt Deutschlands aus der Europäischen Union </w:t>
            </w:r>
            <w:r w:rsidRPr="00D0528D">
              <w:rPr>
                <w:rFonts w:cs="Arial"/>
                <w:szCs w:val="22"/>
              </w:rPr>
              <w:sym w:font="Arial" w:char="F0E0"/>
            </w:r>
            <w:r w:rsidRPr="00D0528D">
              <w:rPr>
                <w:rFonts w:cs="Arial"/>
                <w:szCs w:val="22"/>
              </w:rPr>
              <w:t xml:space="preserve">Gründung einer neuen </w:t>
            </w:r>
            <w:r w:rsidRPr="00D0528D">
              <w:rPr>
                <w:rFonts w:cs="Arial"/>
                <w:szCs w:val="22"/>
              </w:rPr>
              <w:lastRenderedPageBreak/>
              <w:t xml:space="preserve">europäischen Wirtschafts- und Interessengemeinschaft </w:t>
            </w:r>
          </w:p>
          <w:p w:rsidR="00D0528D" w:rsidRPr="00D0528D" w:rsidRDefault="00D0528D" w:rsidP="00D0528D">
            <w:pPr>
              <w:rPr>
                <w:rFonts w:cs="Arial"/>
                <w:szCs w:val="22"/>
              </w:rPr>
            </w:pPr>
            <w:r w:rsidRPr="00D0528D">
              <w:rPr>
                <w:rFonts w:cs="Arial"/>
                <w:szCs w:val="22"/>
              </w:rPr>
              <w:t>• staatsähnliche Europäische Union ist kontraproduktiv</w:t>
            </w:r>
          </w:p>
          <w:p w:rsidR="00D0528D" w:rsidRPr="00D0528D" w:rsidRDefault="00D0528D" w:rsidP="00D0528D">
            <w:pPr>
              <w:rPr>
                <w:rFonts w:cs="Arial"/>
                <w:szCs w:val="22"/>
              </w:rPr>
            </w:pPr>
            <w:r w:rsidRPr="00D0528D">
              <w:rPr>
                <w:rFonts w:cs="Arial"/>
                <w:szCs w:val="22"/>
              </w:rPr>
              <w:t>• souveränen, demokratischen Nationalstaat erhalten</w:t>
            </w:r>
          </w:p>
          <w:p w:rsidR="00213210" w:rsidRPr="00D0528D" w:rsidRDefault="00D0528D" w:rsidP="00D0528D">
            <w:pPr>
              <w:rPr>
                <w:rFonts w:cs="Arial"/>
                <w:szCs w:val="22"/>
              </w:rPr>
            </w:pPr>
            <w:r w:rsidRPr="00D0528D">
              <w:rPr>
                <w:rFonts w:cs="Arial"/>
                <w:szCs w:val="22"/>
              </w:rPr>
              <w:t>• Das langfristige Unheil dieser Verschuldungs- und Umverteilungs-Eskapaden (z.B. Migrationskrise) wird vor allem den deutschen Steuerzahler treffen</w:t>
            </w:r>
          </w:p>
        </w:tc>
      </w:tr>
      <w:bookmarkEnd w:id="0"/>
    </w:tbl>
    <w:p w:rsidR="00DE06D9" w:rsidRDefault="00DE06D9"/>
    <w:sectPr w:rsidR="00DE06D9" w:rsidSect="00B92E0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433DC"/>
    <w:multiLevelType w:val="hybridMultilevel"/>
    <w:tmpl w:val="70534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FDEEB1"/>
    <w:multiLevelType w:val="hybridMultilevel"/>
    <w:tmpl w:val="5D3B2A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518FF6"/>
    <w:multiLevelType w:val="hybridMultilevel"/>
    <w:tmpl w:val="E6031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544AF7"/>
    <w:multiLevelType w:val="hybridMultilevel"/>
    <w:tmpl w:val="4A82E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C8B3BC"/>
    <w:multiLevelType w:val="hybridMultilevel"/>
    <w:tmpl w:val="03627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77027B"/>
    <w:multiLevelType w:val="hybridMultilevel"/>
    <w:tmpl w:val="2CCCFAEA"/>
    <w:lvl w:ilvl="0" w:tplc="D0028D10">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08"/>
    <w:rsid w:val="0006037E"/>
    <w:rsid w:val="0006160F"/>
    <w:rsid w:val="00087F5F"/>
    <w:rsid w:val="000964CB"/>
    <w:rsid w:val="000965F2"/>
    <w:rsid w:val="000F1C89"/>
    <w:rsid w:val="00126B3D"/>
    <w:rsid w:val="00157614"/>
    <w:rsid w:val="001C7753"/>
    <w:rsid w:val="001C7D42"/>
    <w:rsid w:val="00200A61"/>
    <w:rsid w:val="00213210"/>
    <w:rsid w:val="002C3226"/>
    <w:rsid w:val="0034592E"/>
    <w:rsid w:val="003C39DA"/>
    <w:rsid w:val="003E5DB8"/>
    <w:rsid w:val="0040335B"/>
    <w:rsid w:val="00430FD4"/>
    <w:rsid w:val="004370A9"/>
    <w:rsid w:val="004647C8"/>
    <w:rsid w:val="00474108"/>
    <w:rsid w:val="0048685E"/>
    <w:rsid w:val="005221B4"/>
    <w:rsid w:val="00544241"/>
    <w:rsid w:val="00653CC6"/>
    <w:rsid w:val="006B08B7"/>
    <w:rsid w:val="006B3039"/>
    <w:rsid w:val="007106FD"/>
    <w:rsid w:val="0072297B"/>
    <w:rsid w:val="00736B64"/>
    <w:rsid w:val="00754A29"/>
    <w:rsid w:val="007C5666"/>
    <w:rsid w:val="00810B2A"/>
    <w:rsid w:val="00857421"/>
    <w:rsid w:val="00896B89"/>
    <w:rsid w:val="008B19E8"/>
    <w:rsid w:val="009A7643"/>
    <w:rsid w:val="009E5781"/>
    <w:rsid w:val="00AA56CA"/>
    <w:rsid w:val="00AB0EC2"/>
    <w:rsid w:val="00AB5983"/>
    <w:rsid w:val="00B50F3A"/>
    <w:rsid w:val="00B87523"/>
    <w:rsid w:val="00B92810"/>
    <w:rsid w:val="00B92E08"/>
    <w:rsid w:val="00C12BA1"/>
    <w:rsid w:val="00C2314F"/>
    <w:rsid w:val="00C97C6D"/>
    <w:rsid w:val="00CE1ECA"/>
    <w:rsid w:val="00D0528D"/>
    <w:rsid w:val="00D44FD5"/>
    <w:rsid w:val="00DE06D9"/>
    <w:rsid w:val="00DF227D"/>
    <w:rsid w:val="00E61FDD"/>
    <w:rsid w:val="00E73614"/>
    <w:rsid w:val="00E97E51"/>
    <w:rsid w:val="00EF1082"/>
    <w:rsid w:val="00F42849"/>
    <w:rsid w:val="00F82980"/>
    <w:rsid w:val="00FD5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26B"/>
  <w15:chartTrackingRefBased/>
  <w15:docId w15:val="{D96BF7A8-691B-4746-AC18-55F2B380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table" w:styleId="Tabellenraster">
    <w:name w:val="Table Grid"/>
    <w:basedOn w:val="NormaleTabelle"/>
    <w:uiPriority w:val="39"/>
    <w:rsid w:val="00B92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221B4"/>
  </w:style>
  <w:style w:type="paragraph" w:styleId="StandardWeb">
    <w:name w:val="Normal (Web)"/>
    <w:basedOn w:val="Standard"/>
    <w:uiPriority w:val="99"/>
    <w:unhideWhenUsed/>
    <w:rsid w:val="00126B3D"/>
    <w:pPr>
      <w:spacing w:before="100" w:beforeAutospacing="1" w:after="100" w:afterAutospacing="1"/>
    </w:pPr>
    <w:rPr>
      <w:rFonts w:ascii="Times New Roman" w:hAnsi="Times New Roman"/>
      <w:sz w:val="24"/>
      <w:lang w:eastAsia="de-DE"/>
    </w:rPr>
  </w:style>
  <w:style w:type="character" w:styleId="Hervorhebung">
    <w:name w:val="Emphasis"/>
    <w:basedOn w:val="Absatz-Standardschriftart"/>
    <w:uiPriority w:val="20"/>
    <w:qFormat/>
    <w:rsid w:val="00126B3D"/>
    <w:rPr>
      <w:i/>
      <w:iCs/>
    </w:rPr>
  </w:style>
  <w:style w:type="character" w:styleId="Hyperlink">
    <w:name w:val="Hyperlink"/>
    <w:basedOn w:val="Absatz-Standardschriftart"/>
    <w:uiPriority w:val="99"/>
    <w:unhideWhenUsed/>
    <w:rsid w:val="000965F2"/>
    <w:rPr>
      <w:color w:val="0563C1" w:themeColor="hyperlink"/>
      <w:u w:val="single"/>
    </w:rPr>
  </w:style>
  <w:style w:type="character" w:styleId="NichtaufgelsteErwhnung">
    <w:name w:val="Unresolved Mention"/>
    <w:basedOn w:val="Absatz-Standardschriftart"/>
    <w:uiPriority w:val="99"/>
    <w:semiHidden/>
    <w:unhideWhenUsed/>
    <w:rsid w:val="000965F2"/>
    <w:rPr>
      <w:color w:val="605E5C"/>
      <w:shd w:val="clear" w:color="auto" w:fill="E1DFDD"/>
    </w:rPr>
  </w:style>
  <w:style w:type="paragraph" w:customStyle="1" w:styleId="Default">
    <w:name w:val="Default"/>
    <w:rsid w:val="0072297B"/>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9466">
      <w:bodyDiv w:val="1"/>
      <w:marLeft w:val="0"/>
      <w:marRight w:val="0"/>
      <w:marTop w:val="0"/>
      <w:marBottom w:val="0"/>
      <w:divBdr>
        <w:top w:val="none" w:sz="0" w:space="0" w:color="auto"/>
        <w:left w:val="none" w:sz="0" w:space="0" w:color="auto"/>
        <w:bottom w:val="none" w:sz="0" w:space="0" w:color="auto"/>
        <w:right w:val="none" w:sz="0" w:space="0" w:color="auto"/>
      </w:divBdr>
    </w:div>
    <w:div w:id="325474414">
      <w:bodyDiv w:val="1"/>
      <w:marLeft w:val="0"/>
      <w:marRight w:val="0"/>
      <w:marTop w:val="0"/>
      <w:marBottom w:val="0"/>
      <w:divBdr>
        <w:top w:val="none" w:sz="0" w:space="0" w:color="auto"/>
        <w:left w:val="none" w:sz="0" w:space="0" w:color="auto"/>
        <w:bottom w:val="none" w:sz="0" w:space="0" w:color="auto"/>
        <w:right w:val="none" w:sz="0" w:space="0" w:color="auto"/>
      </w:divBdr>
    </w:div>
    <w:div w:id="337848956">
      <w:bodyDiv w:val="1"/>
      <w:marLeft w:val="0"/>
      <w:marRight w:val="0"/>
      <w:marTop w:val="0"/>
      <w:marBottom w:val="0"/>
      <w:divBdr>
        <w:top w:val="none" w:sz="0" w:space="0" w:color="auto"/>
        <w:left w:val="none" w:sz="0" w:space="0" w:color="auto"/>
        <w:bottom w:val="none" w:sz="0" w:space="0" w:color="auto"/>
        <w:right w:val="none" w:sz="0" w:space="0" w:color="auto"/>
      </w:divBdr>
    </w:div>
    <w:div w:id="340472976">
      <w:bodyDiv w:val="1"/>
      <w:marLeft w:val="0"/>
      <w:marRight w:val="0"/>
      <w:marTop w:val="0"/>
      <w:marBottom w:val="0"/>
      <w:divBdr>
        <w:top w:val="none" w:sz="0" w:space="0" w:color="auto"/>
        <w:left w:val="none" w:sz="0" w:space="0" w:color="auto"/>
        <w:bottom w:val="none" w:sz="0" w:space="0" w:color="auto"/>
        <w:right w:val="none" w:sz="0" w:space="0" w:color="auto"/>
      </w:divBdr>
    </w:div>
    <w:div w:id="370304760">
      <w:bodyDiv w:val="1"/>
      <w:marLeft w:val="0"/>
      <w:marRight w:val="0"/>
      <w:marTop w:val="0"/>
      <w:marBottom w:val="0"/>
      <w:divBdr>
        <w:top w:val="none" w:sz="0" w:space="0" w:color="auto"/>
        <w:left w:val="none" w:sz="0" w:space="0" w:color="auto"/>
        <w:bottom w:val="none" w:sz="0" w:space="0" w:color="auto"/>
        <w:right w:val="none" w:sz="0" w:space="0" w:color="auto"/>
      </w:divBdr>
    </w:div>
    <w:div w:id="520364442">
      <w:bodyDiv w:val="1"/>
      <w:marLeft w:val="0"/>
      <w:marRight w:val="0"/>
      <w:marTop w:val="0"/>
      <w:marBottom w:val="0"/>
      <w:divBdr>
        <w:top w:val="none" w:sz="0" w:space="0" w:color="auto"/>
        <w:left w:val="none" w:sz="0" w:space="0" w:color="auto"/>
        <w:bottom w:val="none" w:sz="0" w:space="0" w:color="auto"/>
        <w:right w:val="none" w:sz="0" w:space="0" w:color="auto"/>
      </w:divBdr>
    </w:div>
    <w:div w:id="574894410">
      <w:bodyDiv w:val="1"/>
      <w:marLeft w:val="0"/>
      <w:marRight w:val="0"/>
      <w:marTop w:val="0"/>
      <w:marBottom w:val="0"/>
      <w:divBdr>
        <w:top w:val="none" w:sz="0" w:space="0" w:color="auto"/>
        <w:left w:val="none" w:sz="0" w:space="0" w:color="auto"/>
        <w:bottom w:val="none" w:sz="0" w:space="0" w:color="auto"/>
        <w:right w:val="none" w:sz="0" w:space="0" w:color="auto"/>
      </w:divBdr>
    </w:div>
    <w:div w:id="606079976">
      <w:bodyDiv w:val="1"/>
      <w:marLeft w:val="0"/>
      <w:marRight w:val="0"/>
      <w:marTop w:val="0"/>
      <w:marBottom w:val="0"/>
      <w:divBdr>
        <w:top w:val="none" w:sz="0" w:space="0" w:color="auto"/>
        <w:left w:val="none" w:sz="0" w:space="0" w:color="auto"/>
        <w:bottom w:val="none" w:sz="0" w:space="0" w:color="auto"/>
        <w:right w:val="none" w:sz="0" w:space="0" w:color="auto"/>
      </w:divBdr>
    </w:div>
    <w:div w:id="684130827">
      <w:bodyDiv w:val="1"/>
      <w:marLeft w:val="0"/>
      <w:marRight w:val="0"/>
      <w:marTop w:val="0"/>
      <w:marBottom w:val="0"/>
      <w:divBdr>
        <w:top w:val="none" w:sz="0" w:space="0" w:color="auto"/>
        <w:left w:val="none" w:sz="0" w:space="0" w:color="auto"/>
        <w:bottom w:val="none" w:sz="0" w:space="0" w:color="auto"/>
        <w:right w:val="none" w:sz="0" w:space="0" w:color="auto"/>
      </w:divBdr>
    </w:div>
    <w:div w:id="777454636">
      <w:bodyDiv w:val="1"/>
      <w:marLeft w:val="0"/>
      <w:marRight w:val="0"/>
      <w:marTop w:val="0"/>
      <w:marBottom w:val="0"/>
      <w:divBdr>
        <w:top w:val="none" w:sz="0" w:space="0" w:color="auto"/>
        <w:left w:val="none" w:sz="0" w:space="0" w:color="auto"/>
        <w:bottom w:val="none" w:sz="0" w:space="0" w:color="auto"/>
        <w:right w:val="none" w:sz="0" w:space="0" w:color="auto"/>
      </w:divBdr>
    </w:div>
    <w:div w:id="805703021">
      <w:bodyDiv w:val="1"/>
      <w:marLeft w:val="0"/>
      <w:marRight w:val="0"/>
      <w:marTop w:val="0"/>
      <w:marBottom w:val="0"/>
      <w:divBdr>
        <w:top w:val="none" w:sz="0" w:space="0" w:color="auto"/>
        <w:left w:val="none" w:sz="0" w:space="0" w:color="auto"/>
        <w:bottom w:val="none" w:sz="0" w:space="0" w:color="auto"/>
        <w:right w:val="none" w:sz="0" w:space="0" w:color="auto"/>
      </w:divBdr>
    </w:div>
    <w:div w:id="901794053">
      <w:bodyDiv w:val="1"/>
      <w:marLeft w:val="0"/>
      <w:marRight w:val="0"/>
      <w:marTop w:val="0"/>
      <w:marBottom w:val="0"/>
      <w:divBdr>
        <w:top w:val="none" w:sz="0" w:space="0" w:color="auto"/>
        <w:left w:val="none" w:sz="0" w:space="0" w:color="auto"/>
        <w:bottom w:val="none" w:sz="0" w:space="0" w:color="auto"/>
        <w:right w:val="none" w:sz="0" w:space="0" w:color="auto"/>
      </w:divBdr>
    </w:div>
    <w:div w:id="924413709">
      <w:bodyDiv w:val="1"/>
      <w:marLeft w:val="0"/>
      <w:marRight w:val="0"/>
      <w:marTop w:val="0"/>
      <w:marBottom w:val="0"/>
      <w:divBdr>
        <w:top w:val="none" w:sz="0" w:space="0" w:color="auto"/>
        <w:left w:val="none" w:sz="0" w:space="0" w:color="auto"/>
        <w:bottom w:val="none" w:sz="0" w:space="0" w:color="auto"/>
        <w:right w:val="none" w:sz="0" w:space="0" w:color="auto"/>
      </w:divBdr>
    </w:div>
    <w:div w:id="1101338366">
      <w:bodyDiv w:val="1"/>
      <w:marLeft w:val="0"/>
      <w:marRight w:val="0"/>
      <w:marTop w:val="0"/>
      <w:marBottom w:val="0"/>
      <w:divBdr>
        <w:top w:val="none" w:sz="0" w:space="0" w:color="auto"/>
        <w:left w:val="none" w:sz="0" w:space="0" w:color="auto"/>
        <w:bottom w:val="none" w:sz="0" w:space="0" w:color="auto"/>
        <w:right w:val="none" w:sz="0" w:space="0" w:color="auto"/>
      </w:divBdr>
    </w:div>
    <w:div w:id="1258516556">
      <w:bodyDiv w:val="1"/>
      <w:marLeft w:val="0"/>
      <w:marRight w:val="0"/>
      <w:marTop w:val="0"/>
      <w:marBottom w:val="0"/>
      <w:divBdr>
        <w:top w:val="none" w:sz="0" w:space="0" w:color="auto"/>
        <w:left w:val="none" w:sz="0" w:space="0" w:color="auto"/>
        <w:bottom w:val="none" w:sz="0" w:space="0" w:color="auto"/>
        <w:right w:val="none" w:sz="0" w:space="0" w:color="auto"/>
      </w:divBdr>
    </w:div>
    <w:div w:id="1258833756">
      <w:bodyDiv w:val="1"/>
      <w:marLeft w:val="0"/>
      <w:marRight w:val="0"/>
      <w:marTop w:val="0"/>
      <w:marBottom w:val="0"/>
      <w:divBdr>
        <w:top w:val="none" w:sz="0" w:space="0" w:color="auto"/>
        <w:left w:val="none" w:sz="0" w:space="0" w:color="auto"/>
        <w:bottom w:val="none" w:sz="0" w:space="0" w:color="auto"/>
        <w:right w:val="none" w:sz="0" w:space="0" w:color="auto"/>
      </w:divBdr>
    </w:div>
    <w:div w:id="1278831434">
      <w:bodyDiv w:val="1"/>
      <w:marLeft w:val="0"/>
      <w:marRight w:val="0"/>
      <w:marTop w:val="0"/>
      <w:marBottom w:val="0"/>
      <w:divBdr>
        <w:top w:val="none" w:sz="0" w:space="0" w:color="auto"/>
        <w:left w:val="none" w:sz="0" w:space="0" w:color="auto"/>
        <w:bottom w:val="none" w:sz="0" w:space="0" w:color="auto"/>
        <w:right w:val="none" w:sz="0" w:space="0" w:color="auto"/>
      </w:divBdr>
    </w:div>
    <w:div w:id="1368221147">
      <w:bodyDiv w:val="1"/>
      <w:marLeft w:val="0"/>
      <w:marRight w:val="0"/>
      <w:marTop w:val="0"/>
      <w:marBottom w:val="0"/>
      <w:divBdr>
        <w:top w:val="none" w:sz="0" w:space="0" w:color="auto"/>
        <w:left w:val="none" w:sz="0" w:space="0" w:color="auto"/>
        <w:bottom w:val="none" w:sz="0" w:space="0" w:color="auto"/>
        <w:right w:val="none" w:sz="0" w:space="0" w:color="auto"/>
      </w:divBdr>
    </w:div>
    <w:div w:id="1384212223">
      <w:bodyDiv w:val="1"/>
      <w:marLeft w:val="0"/>
      <w:marRight w:val="0"/>
      <w:marTop w:val="0"/>
      <w:marBottom w:val="0"/>
      <w:divBdr>
        <w:top w:val="none" w:sz="0" w:space="0" w:color="auto"/>
        <w:left w:val="none" w:sz="0" w:space="0" w:color="auto"/>
        <w:bottom w:val="none" w:sz="0" w:space="0" w:color="auto"/>
        <w:right w:val="none" w:sz="0" w:space="0" w:color="auto"/>
      </w:divBdr>
    </w:div>
    <w:div w:id="1524712628">
      <w:bodyDiv w:val="1"/>
      <w:marLeft w:val="0"/>
      <w:marRight w:val="0"/>
      <w:marTop w:val="0"/>
      <w:marBottom w:val="0"/>
      <w:divBdr>
        <w:top w:val="none" w:sz="0" w:space="0" w:color="auto"/>
        <w:left w:val="none" w:sz="0" w:space="0" w:color="auto"/>
        <w:bottom w:val="none" w:sz="0" w:space="0" w:color="auto"/>
        <w:right w:val="none" w:sz="0" w:space="0" w:color="auto"/>
      </w:divBdr>
    </w:div>
    <w:div w:id="1544519377">
      <w:bodyDiv w:val="1"/>
      <w:marLeft w:val="0"/>
      <w:marRight w:val="0"/>
      <w:marTop w:val="0"/>
      <w:marBottom w:val="0"/>
      <w:divBdr>
        <w:top w:val="none" w:sz="0" w:space="0" w:color="auto"/>
        <w:left w:val="none" w:sz="0" w:space="0" w:color="auto"/>
        <w:bottom w:val="none" w:sz="0" w:space="0" w:color="auto"/>
        <w:right w:val="none" w:sz="0" w:space="0" w:color="auto"/>
      </w:divBdr>
      <w:divsChild>
        <w:div w:id="953948611">
          <w:marLeft w:val="0"/>
          <w:marRight w:val="0"/>
          <w:marTop w:val="0"/>
          <w:marBottom w:val="0"/>
          <w:divBdr>
            <w:top w:val="none" w:sz="0" w:space="0" w:color="auto"/>
            <w:left w:val="none" w:sz="0" w:space="0" w:color="auto"/>
            <w:bottom w:val="none" w:sz="0" w:space="0" w:color="auto"/>
            <w:right w:val="none" w:sz="0" w:space="0" w:color="auto"/>
          </w:divBdr>
          <w:divsChild>
            <w:div w:id="423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2264">
      <w:bodyDiv w:val="1"/>
      <w:marLeft w:val="0"/>
      <w:marRight w:val="0"/>
      <w:marTop w:val="0"/>
      <w:marBottom w:val="0"/>
      <w:divBdr>
        <w:top w:val="none" w:sz="0" w:space="0" w:color="auto"/>
        <w:left w:val="none" w:sz="0" w:space="0" w:color="auto"/>
        <w:bottom w:val="none" w:sz="0" w:space="0" w:color="auto"/>
        <w:right w:val="none" w:sz="0" w:space="0" w:color="auto"/>
      </w:divBdr>
    </w:div>
    <w:div w:id="1869878305">
      <w:bodyDiv w:val="1"/>
      <w:marLeft w:val="0"/>
      <w:marRight w:val="0"/>
      <w:marTop w:val="0"/>
      <w:marBottom w:val="0"/>
      <w:divBdr>
        <w:top w:val="none" w:sz="0" w:space="0" w:color="auto"/>
        <w:left w:val="none" w:sz="0" w:space="0" w:color="auto"/>
        <w:bottom w:val="none" w:sz="0" w:space="0" w:color="auto"/>
        <w:right w:val="none" w:sz="0" w:space="0" w:color="auto"/>
      </w:divBdr>
    </w:div>
    <w:div w:id="1888370113">
      <w:bodyDiv w:val="1"/>
      <w:marLeft w:val="0"/>
      <w:marRight w:val="0"/>
      <w:marTop w:val="0"/>
      <w:marBottom w:val="0"/>
      <w:divBdr>
        <w:top w:val="none" w:sz="0" w:space="0" w:color="auto"/>
        <w:left w:val="none" w:sz="0" w:space="0" w:color="auto"/>
        <w:bottom w:val="none" w:sz="0" w:space="0" w:color="auto"/>
        <w:right w:val="none" w:sz="0" w:space="0" w:color="auto"/>
      </w:divBdr>
    </w:div>
    <w:div w:id="1921014738">
      <w:bodyDiv w:val="1"/>
      <w:marLeft w:val="0"/>
      <w:marRight w:val="0"/>
      <w:marTop w:val="0"/>
      <w:marBottom w:val="0"/>
      <w:divBdr>
        <w:top w:val="none" w:sz="0" w:space="0" w:color="auto"/>
        <w:left w:val="none" w:sz="0" w:space="0" w:color="auto"/>
        <w:bottom w:val="none" w:sz="0" w:space="0" w:color="auto"/>
        <w:right w:val="none" w:sz="0" w:space="0" w:color="auto"/>
      </w:divBdr>
    </w:div>
    <w:div w:id="19627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p.de/sites/default/files/2021-06/FDP_Programm_Bundestagswahl2021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d.de/fileadmin/Dokumente/Beschluesse/Programm/SPD-Zukunftsprogram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gruene.de/uploads/documents/Wahlprogramm-DIE-GRUENEN-Bundestagswahl-2021_barrierefrei.pdf" TargetMode="External"/><Relationship Id="rId11" Type="http://schemas.openxmlformats.org/officeDocument/2006/relationships/hyperlink" Target="http://beltinger.de/vwl_barv/vwr_mshd_folind.htm" TargetMode="External"/><Relationship Id="rId5" Type="http://schemas.openxmlformats.org/officeDocument/2006/relationships/hyperlink" Target="https://www.csu.de/common/download/Regierungsprogramm.pdf" TargetMode="External"/><Relationship Id="rId10" Type="http://schemas.openxmlformats.org/officeDocument/2006/relationships/hyperlink" Target="https://cdn.afd.tools/wp-content/uploads/sites/111/2021/06/20210611_AfD_Programm_2021.pdf" TargetMode="External"/><Relationship Id="rId4" Type="http://schemas.openxmlformats.org/officeDocument/2006/relationships/webSettings" Target="webSettings.xml"/><Relationship Id="rId9" Type="http://schemas.openxmlformats.org/officeDocument/2006/relationships/hyperlink" Target="https://www.die-linke.de/fileadmin/download/wahlen2021/Wahlprogramm/DIE_LINKE_Wahlprogramm_zur_Bundestagswahl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3199</Words>
  <Characters>20156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2</cp:revision>
  <dcterms:created xsi:type="dcterms:W3CDTF">2021-08-03T19:03:00Z</dcterms:created>
  <dcterms:modified xsi:type="dcterms:W3CDTF">2021-08-03T19:03:00Z</dcterms:modified>
</cp:coreProperties>
</file>