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C0447" w:rsidRDefault="00BC0447" w:rsidP="00BC0447">
      <w:pPr>
        <w:jc w:val="center"/>
        <w:rPr>
          <w:sz w:val="48"/>
        </w:rPr>
      </w:pPr>
      <w:r w:rsidRPr="00BC0447">
        <w:rPr>
          <w:sz w:val="48"/>
        </w:rPr>
        <w:t>Verteilungspolitik</w:t>
      </w:r>
    </w:p>
    <w:p w:rsidR="00BC0447" w:rsidRDefault="00BC0447"/>
    <w:p w:rsidR="00BC0447" w:rsidRPr="00BC0447" w:rsidRDefault="009C50EF">
      <w:pPr>
        <w:rPr>
          <w:sz w:val="28"/>
        </w:rPr>
      </w:pPr>
      <w:r>
        <w:rPr>
          <w:sz w:val="28"/>
        </w:rPr>
        <w:t xml:space="preserve">Antworten zu den </w:t>
      </w:r>
      <w:r w:rsidR="00BC0447" w:rsidRPr="00BC0447">
        <w:rPr>
          <w:sz w:val="28"/>
        </w:rPr>
        <w:t>Lernfragen</w:t>
      </w:r>
    </w:p>
    <w:p w:rsidR="00BC0447" w:rsidRDefault="00BC0447"/>
    <w:p w:rsidR="00BC0447" w:rsidRDefault="00BC0447">
      <w:r>
        <w:t xml:space="preserve">Folie </w:t>
      </w:r>
      <w:r w:rsidR="0020566F">
        <w:t>33</w:t>
      </w:r>
      <w:r>
        <w:t>-</w:t>
      </w:r>
      <w:r w:rsidR="0020566F">
        <w:t>4</w:t>
      </w:r>
      <w:r w:rsidR="001872F2">
        <w:t>2</w:t>
      </w:r>
    </w:p>
    <w:p w:rsidR="00BC0447" w:rsidRDefault="00BC0447"/>
    <w:p w:rsidR="00BC0447" w:rsidRPr="00236033" w:rsidRDefault="0020566F" w:rsidP="00236033">
      <w:pPr>
        <w:pStyle w:val="Listenabsatz"/>
        <w:numPr>
          <w:ilvl w:val="0"/>
          <w:numId w:val="4"/>
        </w:numPr>
        <w:rPr>
          <w:b/>
        </w:rPr>
      </w:pPr>
      <w:r>
        <w:rPr>
          <w:b/>
        </w:rPr>
        <w:t>Warum ist die soziale Integration Heranwachsender für eine Gesellschaft überlebensnotwendig?</w:t>
      </w:r>
    </w:p>
    <w:p w:rsidR="00BC0447" w:rsidRDefault="00BC0447"/>
    <w:p w:rsidR="006D3036" w:rsidRPr="000B5F61" w:rsidRDefault="006D3036">
      <w:pPr>
        <w:rPr>
          <w:color w:val="0070C0"/>
        </w:rPr>
      </w:pPr>
      <w:bookmarkStart w:id="0" w:name="_GoBack"/>
      <w:r w:rsidRPr="000B5F61">
        <w:rPr>
          <w:color w:val="0070C0"/>
        </w:rPr>
        <w:t>Verschiedene Antworten denkbar: Vorkommen sollte der Gedanke der Integration um die Gesellschaftsordnung akzeptabel zu finden und somit Zersetzungstendenzen entgegen zu wirken.</w:t>
      </w:r>
    </w:p>
    <w:bookmarkEnd w:id="0"/>
    <w:p w:rsidR="006D3036" w:rsidRDefault="006D3036"/>
    <w:p w:rsidR="0020566F" w:rsidRPr="0020566F" w:rsidRDefault="0020566F" w:rsidP="0020566F">
      <w:pPr>
        <w:pStyle w:val="Listenabsatz"/>
        <w:numPr>
          <w:ilvl w:val="0"/>
          <w:numId w:val="4"/>
        </w:numPr>
        <w:rPr>
          <w:b/>
        </w:rPr>
      </w:pPr>
      <w:r w:rsidRPr="0020566F">
        <w:rPr>
          <w:b/>
        </w:rPr>
        <w:t>Welches sind die existenziellen Risiken für Erwachsene, die</w:t>
      </w:r>
      <w:r>
        <w:rPr>
          <w:b/>
        </w:rPr>
        <w:t xml:space="preserve"> schon den Einstieg ins Berufsle</w:t>
      </w:r>
      <w:r w:rsidRPr="0020566F">
        <w:rPr>
          <w:b/>
        </w:rPr>
        <w:t>ben hinter sich haben?</w:t>
      </w:r>
    </w:p>
    <w:p w:rsidR="0020566F" w:rsidRDefault="0020566F"/>
    <w:p w:rsidR="006D3036" w:rsidRPr="006D3036" w:rsidRDefault="006D3036">
      <w:pPr>
        <w:rPr>
          <w:color w:val="FF0000"/>
        </w:rPr>
      </w:pPr>
      <w:r w:rsidRPr="006D3036">
        <w:rPr>
          <w:color w:val="FF0000"/>
        </w:rPr>
        <w:t>Berufsunfähigkeit</w:t>
      </w:r>
    </w:p>
    <w:p w:rsidR="006D3036" w:rsidRPr="006D3036" w:rsidRDefault="006D3036">
      <w:pPr>
        <w:rPr>
          <w:color w:val="FF0000"/>
        </w:rPr>
      </w:pPr>
      <w:r w:rsidRPr="006D3036">
        <w:rPr>
          <w:color w:val="FF0000"/>
        </w:rPr>
        <w:t>längere Arbeitslosigkeit</w:t>
      </w:r>
    </w:p>
    <w:p w:rsidR="006D3036" w:rsidRPr="006D3036" w:rsidRDefault="006D3036">
      <w:pPr>
        <w:rPr>
          <w:color w:val="FF0000"/>
        </w:rPr>
      </w:pPr>
      <w:r w:rsidRPr="006D3036">
        <w:rPr>
          <w:color w:val="FF0000"/>
        </w:rPr>
        <w:t>Langzeit-Krankheit</w:t>
      </w:r>
    </w:p>
    <w:p w:rsidR="006D3036" w:rsidRPr="006D3036" w:rsidRDefault="006D3036">
      <w:pPr>
        <w:rPr>
          <w:color w:val="FF0000"/>
        </w:rPr>
      </w:pPr>
      <w:r w:rsidRPr="006D3036">
        <w:rPr>
          <w:color w:val="FF0000"/>
        </w:rPr>
        <w:t>familiäre Trennung</w:t>
      </w:r>
    </w:p>
    <w:p w:rsidR="006D3036" w:rsidRDefault="006D3036"/>
    <w:p w:rsidR="0020566F" w:rsidRPr="0020566F" w:rsidRDefault="0020566F" w:rsidP="0020566F">
      <w:pPr>
        <w:pStyle w:val="Listenabsatz"/>
        <w:numPr>
          <w:ilvl w:val="0"/>
          <w:numId w:val="4"/>
        </w:numPr>
        <w:rPr>
          <w:b/>
        </w:rPr>
      </w:pPr>
      <w:r w:rsidRPr="0020566F">
        <w:rPr>
          <w:b/>
        </w:rPr>
        <w:t>Warum ist Langzeitarbeitslosigkeit ein Phänomen, das besonderer Beachtung und Bearbeitung bedarf?</w:t>
      </w:r>
    </w:p>
    <w:p w:rsidR="0020566F" w:rsidRDefault="0020566F"/>
    <w:p w:rsidR="0020566F" w:rsidRPr="006D3036" w:rsidRDefault="006D3036" w:rsidP="006D3036">
      <w:pPr>
        <w:pStyle w:val="Listenabsatz"/>
        <w:numPr>
          <w:ilvl w:val="0"/>
          <w:numId w:val="7"/>
        </w:numPr>
        <w:rPr>
          <w:color w:val="FF0000"/>
        </w:rPr>
      </w:pPr>
      <w:r w:rsidRPr="006D3036">
        <w:rPr>
          <w:color w:val="FF0000"/>
        </w:rPr>
        <w:t>Betroffen ist oft nicht nur der einzelne Arbeitslose, sondern eine ganze Familie ggf. mit gravierenden Auswirkungen v.a. für die Kinder, da das Bildungssystem in Deutschland die unterschiedlichen materiellen Voraussetzungen oft nicht ausreichend kompensiert.</w:t>
      </w:r>
    </w:p>
    <w:p w:rsidR="006D3036" w:rsidRPr="006D3036" w:rsidRDefault="006D3036" w:rsidP="006D3036">
      <w:pPr>
        <w:pStyle w:val="Listenabsatz"/>
        <w:numPr>
          <w:ilvl w:val="0"/>
          <w:numId w:val="7"/>
        </w:numPr>
        <w:rPr>
          <w:color w:val="FF0000"/>
        </w:rPr>
      </w:pPr>
      <w:r w:rsidRPr="006D3036">
        <w:rPr>
          <w:color w:val="FF0000"/>
        </w:rPr>
        <w:t>Die Chancen für den Wiedereinstieg in den Arbeitsmarkt sinken überproportional nach einem längeren Ausscheiden.</w:t>
      </w:r>
    </w:p>
    <w:sectPr w:rsidR="006D3036" w:rsidRPr="006D3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B18"/>
    <w:multiLevelType w:val="hybridMultilevel"/>
    <w:tmpl w:val="8DB835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964B4"/>
    <w:multiLevelType w:val="hybridMultilevel"/>
    <w:tmpl w:val="5F7A2B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B2CE9"/>
    <w:multiLevelType w:val="hybridMultilevel"/>
    <w:tmpl w:val="2D9051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BB5DDE"/>
    <w:multiLevelType w:val="hybridMultilevel"/>
    <w:tmpl w:val="B4FCBA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326BA8"/>
    <w:multiLevelType w:val="hybridMultilevel"/>
    <w:tmpl w:val="F2789E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4144F3"/>
    <w:multiLevelType w:val="hybridMultilevel"/>
    <w:tmpl w:val="430EFF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BF7E34"/>
    <w:multiLevelType w:val="hybridMultilevel"/>
    <w:tmpl w:val="B5704000"/>
    <w:lvl w:ilvl="0" w:tplc="BDD4FF6A">
      <w:start w:val="1"/>
      <w:numFmt w:val="bullet"/>
      <w:lvlText w:val="•"/>
      <w:lvlJc w:val="left"/>
      <w:pPr>
        <w:tabs>
          <w:tab w:val="num" w:pos="720"/>
        </w:tabs>
        <w:ind w:left="720" w:hanging="360"/>
      </w:pPr>
      <w:rPr>
        <w:rFonts w:ascii="Arial" w:hAnsi="Arial" w:hint="default"/>
      </w:rPr>
    </w:lvl>
    <w:lvl w:ilvl="1" w:tplc="20F494E8" w:tentative="1">
      <w:start w:val="1"/>
      <w:numFmt w:val="bullet"/>
      <w:lvlText w:val="•"/>
      <w:lvlJc w:val="left"/>
      <w:pPr>
        <w:tabs>
          <w:tab w:val="num" w:pos="1440"/>
        </w:tabs>
        <w:ind w:left="1440" w:hanging="360"/>
      </w:pPr>
      <w:rPr>
        <w:rFonts w:ascii="Arial" w:hAnsi="Arial" w:hint="default"/>
      </w:rPr>
    </w:lvl>
    <w:lvl w:ilvl="2" w:tplc="FEACA344" w:tentative="1">
      <w:start w:val="1"/>
      <w:numFmt w:val="bullet"/>
      <w:lvlText w:val="•"/>
      <w:lvlJc w:val="left"/>
      <w:pPr>
        <w:tabs>
          <w:tab w:val="num" w:pos="2160"/>
        </w:tabs>
        <w:ind w:left="2160" w:hanging="360"/>
      </w:pPr>
      <w:rPr>
        <w:rFonts w:ascii="Arial" w:hAnsi="Arial" w:hint="default"/>
      </w:rPr>
    </w:lvl>
    <w:lvl w:ilvl="3" w:tplc="DED08ABE" w:tentative="1">
      <w:start w:val="1"/>
      <w:numFmt w:val="bullet"/>
      <w:lvlText w:val="•"/>
      <w:lvlJc w:val="left"/>
      <w:pPr>
        <w:tabs>
          <w:tab w:val="num" w:pos="2880"/>
        </w:tabs>
        <w:ind w:left="2880" w:hanging="360"/>
      </w:pPr>
      <w:rPr>
        <w:rFonts w:ascii="Arial" w:hAnsi="Arial" w:hint="default"/>
      </w:rPr>
    </w:lvl>
    <w:lvl w:ilvl="4" w:tplc="16B8D434" w:tentative="1">
      <w:start w:val="1"/>
      <w:numFmt w:val="bullet"/>
      <w:lvlText w:val="•"/>
      <w:lvlJc w:val="left"/>
      <w:pPr>
        <w:tabs>
          <w:tab w:val="num" w:pos="3600"/>
        </w:tabs>
        <w:ind w:left="3600" w:hanging="360"/>
      </w:pPr>
      <w:rPr>
        <w:rFonts w:ascii="Arial" w:hAnsi="Arial" w:hint="default"/>
      </w:rPr>
    </w:lvl>
    <w:lvl w:ilvl="5" w:tplc="5D145DAA" w:tentative="1">
      <w:start w:val="1"/>
      <w:numFmt w:val="bullet"/>
      <w:lvlText w:val="•"/>
      <w:lvlJc w:val="left"/>
      <w:pPr>
        <w:tabs>
          <w:tab w:val="num" w:pos="4320"/>
        </w:tabs>
        <w:ind w:left="4320" w:hanging="360"/>
      </w:pPr>
      <w:rPr>
        <w:rFonts w:ascii="Arial" w:hAnsi="Arial" w:hint="default"/>
      </w:rPr>
    </w:lvl>
    <w:lvl w:ilvl="6" w:tplc="A890304C" w:tentative="1">
      <w:start w:val="1"/>
      <w:numFmt w:val="bullet"/>
      <w:lvlText w:val="•"/>
      <w:lvlJc w:val="left"/>
      <w:pPr>
        <w:tabs>
          <w:tab w:val="num" w:pos="5040"/>
        </w:tabs>
        <w:ind w:left="5040" w:hanging="360"/>
      </w:pPr>
      <w:rPr>
        <w:rFonts w:ascii="Arial" w:hAnsi="Arial" w:hint="default"/>
      </w:rPr>
    </w:lvl>
    <w:lvl w:ilvl="7" w:tplc="5C1035E8" w:tentative="1">
      <w:start w:val="1"/>
      <w:numFmt w:val="bullet"/>
      <w:lvlText w:val="•"/>
      <w:lvlJc w:val="left"/>
      <w:pPr>
        <w:tabs>
          <w:tab w:val="num" w:pos="5760"/>
        </w:tabs>
        <w:ind w:left="5760" w:hanging="360"/>
      </w:pPr>
      <w:rPr>
        <w:rFonts w:ascii="Arial" w:hAnsi="Arial" w:hint="default"/>
      </w:rPr>
    </w:lvl>
    <w:lvl w:ilvl="8" w:tplc="90A8E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1"/>
    <w:rsid w:val="000B5F61"/>
    <w:rsid w:val="000D3424"/>
    <w:rsid w:val="001872F2"/>
    <w:rsid w:val="001C7753"/>
    <w:rsid w:val="001D5904"/>
    <w:rsid w:val="0020566F"/>
    <w:rsid w:val="00236033"/>
    <w:rsid w:val="003523E5"/>
    <w:rsid w:val="003C2257"/>
    <w:rsid w:val="00474108"/>
    <w:rsid w:val="00605860"/>
    <w:rsid w:val="006D3036"/>
    <w:rsid w:val="007C5666"/>
    <w:rsid w:val="00890F89"/>
    <w:rsid w:val="00896931"/>
    <w:rsid w:val="009C50EF"/>
    <w:rsid w:val="00BC0447"/>
    <w:rsid w:val="00C013ED"/>
    <w:rsid w:val="00E90923"/>
    <w:rsid w:val="00EF7398"/>
    <w:rsid w:val="00F9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CCB3-5670-4744-8E8F-E6E24F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paragraph" w:styleId="StandardWeb">
    <w:name w:val="Normal (Web)"/>
    <w:basedOn w:val="Standard"/>
    <w:uiPriority w:val="99"/>
    <w:semiHidden/>
    <w:unhideWhenUsed/>
    <w:rsid w:val="00BC0447"/>
    <w:pPr>
      <w:spacing w:before="100" w:beforeAutospacing="1" w:after="100" w:afterAutospacing="1"/>
    </w:pPr>
    <w:rPr>
      <w:rFonts w:ascii="Times New Roman" w:eastAsiaTheme="minorEastAsia" w:hAnsi="Times New Roman"/>
      <w:sz w:val="24"/>
      <w:lang w:eastAsia="de-DE"/>
    </w:rPr>
  </w:style>
  <w:style w:type="character" w:styleId="Hyperlink">
    <w:name w:val="Hyperlink"/>
    <w:basedOn w:val="Absatz-Standardschriftart"/>
    <w:uiPriority w:val="99"/>
    <w:semiHidden/>
    <w:unhideWhenUsed/>
    <w:rsid w:val="00BC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1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55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2020-06-02T12:02:00Z</dcterms:created>
  <dcterms:modified xsi:type="dcterms:W3CDTF">2020-06-02T12:03:00Z</dcterms:modified>
</cp:coreProperties>
</file>