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Default="006B6EB6">
      <w:r>
        <w:t>Fragen zu Stabilisierungspolitik – Grundlagen</w:t>
      </w:r>
    </w:p>
    <w:p w:rsidR="006B6EB6" w:rsidRDefault="006B6EB6"/>
    <w:p w:rsidR="006B6EB6" w:rsidRDefault="006B6EB6" w:rsidP="00C62E2B">
      <w:pPr>
        <w:pStyle w:val="Listenabsatz"/>
        <w:numPr>
          <w:ilvl w:val="0"/>
          <w:numId w:val="1"/>
        </w:numPr>
        <w:ind w:left="360"/>
      </w:pPr>
      <w:r>
        <w:t>Beschreiben Sie ein Beispiel, bei dem eine deutliche Bewegung einer ökonomischen Größe in beide Richtungen unerwünscht ist.</w:t>
      </w:r>
    </w:p>
    <w:p w:rsidR="006B6EB6" w:rsidRDefault="006B6EB6" w:rsidP="00C62E2B"/>
    <w:p w:rsidR="006B6EB6" w:rsidRDefault="006B6EB6" w:rsidP="00C62E2B">
      <w:pPr>
        <w:pStyle w:val="Listenabsatz"/>
        <w:numPr>
          <w:ilvl w:val="0"/>
          <w:numId w:val="1"/>
        </w:numPr>
        <w:ind w:left="360"/>
      </w:pPr>
      <w:r>
        <w:t>Nennen und erklären Sie zwei Größen des Magischen Vierecks</w:t>
      </w:r>
    </w:p>
    <w:p w:rsidR="006B6EB6" w:rsidRDefault="006B6EB6" w:rsidP="00C62E2B"/>
    <w:p w:rsidR="006B6EB6" w:rsidRDefault="006B6EB6" w:rsidP="00C62E2B">
      <w:pPr>
        <w:pStyle w:val="Listenabsatz"/>
        <w:numPr>
          <w:ilvl w:val="0"/>
          <w:numId w:val="1"/>
        </w:numPr>
        <w:ind w:left="360"/>
      </w:pPr>
      <w:r>
        <w:t>Was versteht man unter Operationalisierung? Beschreiben Sie dies am Beispiel der Inflation.</w:t>
      </w:r>
    </w:p>
    <w:p w:rsidR="006B6EB6" w:rsidRDefault="006B6EB6" w:rsidP="00C62E2B"/>
    <w:p w:rsidR="006B6EB6" w:rsidRDefault="006B6EB6" w:rsidP="00C62E2B">
      <w:pPr>
        <w:pStyle w:val="Listenabsatz"/>
        <w:numPr>
          <w:ilvl w:val="0"/>
          <w:numId w:val="1"/>
        </w:numPr>
        <w:ind w:left="360"/>
      </w:pPr>
      <w:r>
        <w:t>Warum weicht die subjektive Wahrnehmung von Inflation von der offiziell gemessenen (Harmonisierter Verbraucherpreisindex; HVPI) ab?</w:t>
      </w:r>
    </w:p>
    <w:p w:rsidR="006B6EB6" w:rsidRDefault="006B6EB6" w:rsidP="00C62E2B"/>
    <w:p w:rsidR="006B6EB6" w:rsidRDefault="006B6EB6" w:rsidP="00C62E2B">
      <w:pPr>
        <w:pStyle w:val="Listenabsatz"/>
        <w:numPr>
          <w:ilvl w:val="0"/>
          <w:numId w:val="1"/>
        </w:numPr>
        <w:ind w:left="360"/>
      </w:pPr>
      <w:r>
        <w:t>Was lässt sich besser mit einer Förderung des Wirtschaftswachstums vereinbaren: Deflationsbekämpfung oder Inflationsbekämpfung? Erklären Sie dies.</w:t>
      </w:r>
    </w:p>
    <w:p w:rsidR="006B6EB6" w:rsidRDefault="006B6EB6" w:rsidP="00C62E2B"/>
    <w:p w:rsidR="006B6EB6" w:rsidRDefault="006B6EB6" w:rsidP="00C62E2B">
      <w:pPr>
        <w:pStyle w:val="Listenabsatz"/>
        <w:numPr>
          <w:ilvl w:val="0"/>
          <w:numId w:val="1"/>
        </w:numPr>
        <w:ind w:left="360"/>
      </w:pPr>
      <w:r>
        <w:t>Warum beklagen die Gewerkschaften, dass Inflationsbekämpfung die Arbeitslosigkeit fördert?</w:t>
      </w:r>
    </w:p>
    <w:p w:rsidR="006B6EB6" w:rsidRDefault="006B6EB6" w:rsidP="00C62E2B"/>
    <w:p w:rsidR="006B6EB6" w:rsidRDefault="004C2775" w:rsidP="00C62E2B">
      <w:pPr>
        <w:pStyle w:val="Listenabsatz"/>
        <w:numPr>
          <w:ilvl w:val="0"/>
          <w:numId w:val="1"/>
        </w:numPr>
        <w:ind w:left="360"/>
      </w:pPr>
      <w:r>
        <w:t>Warum begnügt sich die Zentralbank bei der Deflationsbekämpfung nicht mit einer Senkung der Leitzinsen, sondern vergrößert auch noch das Kreditangebot an die Geschäftsbanken?</w:t>
      </w:r>
    </w:p>
    <w:p w:rsidR="004C2775" w:rsidRDefault="004C2775" w:rsidP="00C62E2B"/>
    <w:p w:rsidR="004C2775" w:rsidRDefault="004C2775" w:rsidP="00C62E2B">
      <w:pPr>
        <w:pStyle w:val="Listenabsatz"/>
        <w:numPr>
          <w:ilvl w:val="0"/>
          <w:numId w:val="1"/>
        </w:numPr>
        <w:ind w:left="360"/>
      </w:pPr>
      <w:r>
        <w:t>Warum bedeutet „Vollbeschäftigung“ nicht die Abwesenheit von Arbeitslosigkeit?</w:t>
      </w:r>
    </w:p>
    <w:p w:rsidR="004C2775" w:rsidRDefault="004C2775" w:rsidP="00C62E2B"/>
    <w:p w:rsidR="004C2775" w:rsidRDefault="004C2775" w:rsidP="00C62E2B">
      <w:pPr>
        <w:pStyle w:val="Listenabsatz"/>
        <w:numPr>
          <w:ilvl w:val="0"/>
          <w:numId w:val="1"/>
        </w:numPr>
        <w:ind w:left="360"/>
      </w:pPr>
      <w:r>
        <w:t>Wie ist der Außenbeitrag definiert?</w:t>
      </w:r>
    </w:p>
    <w:p w:rsidR="004C2775" w:rsidRDefault="004C2775" w:rsidP="00C62E2B"/>
    <w:p w:rsidR="004C2775" w:rsidRDefault="004C2775" w:rsidP="00C62E2B">
      <w:pPr>
        <w:pStyle w:val="Listenabsatz"/>
        <w:numPr>
          <w:ilvl w:val="0"/>
          <w:numId w:val="1"/>
        </w:numPr>
        <w:ind w:left="360"/>
      </w:pPr>
      <w:r>
        <w:t>Warum ist die Zahlungsbilanz als Indikator für das Außenwirtschaftliche Gleichgewicht unbrauchbar?</w:t>
      </w:r>
      <w:bookmarkStart w:id="0" w:name="_GoBack"/>
      <w:bookmarkEnd w:id="0"/>
    </w:p>
    <w:p w:rsidR="004C2775" w:rsidRDefault="004C2775"/>
    <w:p w:rsidR="004C2775" w:rsidRDefault="004C2775">
      <w:r>
        <w:t>Angemessenes und stetiges Wirtschaftswachstum s. Teil 4</w:t>
      </w:r>
    </w:p>
    <w:sectPr w:rsidR="004C27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68BD"/>
    <w:multiLevelType w:val="hybridMultilevel"/>
    <w:tmpl w:val="DA8E05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B6"/>
    <w:rsid w:val="001C7753"/>
    <w:rsid w:val="00474108"/>
    <w:rsid w:val="004C2775"/>
    <w:rsid w:val="006B6EB6"/>
    <w:rsid w:val="007C5666"/>
    <w:rsid w:val="00C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47556-642A-4F5E-B38C-E70ED9B7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Anselm Dohle-Beltinger</cp:lastModifiedBy>
  <cp:revision>2</cp:revision>
  <dcterms:created xsi:type="dcterms:W3CDTF">2020-04-03T17:24:00Z</dcterms:created>
  <dcterms:modified xsi:type="dcterms:W3CDTF">2020-04-03T17:24:00Z</dcterms:modified>
</cp:coreProperties>
</file>