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666" w:rsidRPr="009A739B" w:rsidRDefault="009A739B" w:rsidP="009A739B">
      <w:pPr>
        <w:jc w:val="center"/>
        <w:rPr>
          <w:b/>
          <w:sz w:val="40"/>
        </w:rPr>
      </w:pPr>
      <w:r w:rsidRPr="009A739B">
        <w:rPr>
          <w:b/>
          <w:sz w:val="40"/>
        </w:rPr>
        <w:t>r4-2 Geldpolitische Maßnahmen</w:t>
      </w:r>
    </w:p>
    <w:p w:rsidR="009A739B" w:rsidRDefault="009A739B"/>
    <w:p w:rsidR="009A739B" w:rsidRDefault="009A739B"/>
    <w:p w:rsidR="009A739B" w:rsidRPr="009A739B" w:rsidRDefault="009A739B">
      <w:pPr>
        <w:rPr>
          <w:b/>
          <w:sz w:val="24"/>
        </w:rPr>
      </w:pPr>
      <w:r w:rsidRPr="009A739B">
        <w:rPr>
          <w:b/>
          <w:sz w:val="24"/>
        </w:rPr>
        <w:t xml:space="preserve">Antworten zu den Fragen betreffend Folien </w:t>
      </w:r>
      <w:r w:rsidR="00CE28E2">
        <w:rPr>
          <w:b/>
          <w:sz w:val="24"/>
        </w:rPr>
        <w:t>34-54</w:t>
      </w:r>
    </w:p>
    <w:p w:rsidR="009A739B" w:rsidRDefault="009A739B"/>
    <w:p w:rsidR="009A739B" w:rsidRPr="00222B72" w:rsidRDefault="009A739B">
      <w:pPr>
        <w:rPr>
          <w:color w:val="FF0000"/>
        </w:rPr>
      </w:pPr>
      <w:r w:rsidRPr="00222B72">
        <w:rPr>
          <w:color w:val="FF0000"/>
        </w:rPr>
        <w:t>Rot= Musterlösung</w:t>
      </w:r>
    </w:p>
    <w:p w:rsidR="009A739B" w:rsidRPr="00222B72" w:rsidRDefault="009A739B">
      <w:pPr>
        <w:rPr>
          <w:color w:val="0070C0"/>
          <w:sz w:val="18"/>
        </w:rPr>
      </w:pPr>
      <w:r w:rsidRPr="00222B72">
        <w:rPr>
          <w:color w:val="0070C0"/>
          <w:sz w:val="18"/>
        </w:rPr>
        <w:t>Blau= Kommentare und Hinweise</w:t>
      </w:r>
    </w:p>
    <w:p w:rsidR="009A739B" w:rsidRDefault="009A739B"/>
    <w:p w:rsidR="000C33E8" w:rsidRPr="000C33E8" w:rsidRDefault="000C33E8">
      <w:pPr>
        <w:rPr>
          <w:color w:val="0070C0"/>
        </w:rPr>
      </w:pPr>
      <w:r w:rsidRPr="000C33E8">
        <w:rPr>
          <w:color w:val="0070C0"/>
        </w:rPr>
        <w:t>Achtung be</w:t>
      </w:r>
      <w:r w:rsidR="00CE28E2">
        <w:rPr>
          <w:color w:val="0070C0"/>
        </w:rPr>
        <w:t>i Abkürzungen: Die Kürzel ZB,</w:t>
      </w:r>
      <w:r w:rsidRPr="000C33E8">
        <w:rPr>
          <w:color w:val="0070C0"/>
        </w:rPr>
        <w:t xml:space="preserve"> GB</w:t>
      </w:r>
      <w:r w:rsidR="00CE28E2">
        <w:rPr>
          <w:color w:val="0070C0"/>
        </w:rPr>
        <w:t>, St, U</w:t>
      </w:r>
      <w:r w:rsidRPr="000C33E8">
        <w:rPr>
          <w:color w:val="0070C0"/>
        </w:rPr>
        <w:t xml:space="preserve"> </w:t>
      </w:r>
      <w:r w:rsidR="00CE28E2">
        <w:rPr>
          <w:color w:val="0070C0"/>
        </w:rPr>
        <w:t xml:space="preserve">und ZS </w:t>
      </w:r>
      <w:r w:rsidRPr="000C33E8">
        <w:rPr>
          <w:color w:val="0070C0"/>
        </w:rPr>
        <w:t>sind aus vorherigen Bl</w:t>
      </w:r>
      <w:r w:rsidR="00CE28E2">
        <w:rPr>
          <w:color w:val="0070C0"/>
        </w:rPr>
        <w:t>ä</w:t>
      </w:r>
      <w:r w:rsidRPr="000C33E8">
        <w:rPr>
          <w:color w:val="0070C0"/>
        </w:rPr>
        <w:t>tt</w:t>
      </w:r>
      <w:r w:rsidR="00CE28E2">
        <w:rPr>
          <w:color w:val="0070C0"/>
        </w:rPr>
        <w:t>ern</w:t>
      </w:r>
      <w:r w:rsidRPr="000C33E8">
        <w:rPr>
          <w:color w:val="0070C0"/>
        </w:rPr>
        <w:t xml:space="preserve"> übernommen und werden deshalb </w:t>
      </w:r>
      <w:r w:rsidR="00CE28E2">
        <w:rPr>
          <w:color w:val="0070C0"/>
        </w:rPr>
        <w:t xml:space="preserve">bei Verwendung </w:t>
      </w:r>
      <w:r w:rsidRPr="000C33E8">
        <w:rPr>
          <w:color w:val="0070C0"/>
        </w:rPr>
        <w:t xml:space="preserve">nicht mehr separat erläutert. </w:t>
      </w:r>
    </w:p>
    <w:p w:rsidR="000C33E8" w:rsidRPr="000C33E8" w:rsidRDefault="000C33E8">
      <w:pPr>
        <w:rPr>
          <w:color w:val="0070C0"/>
        </w:rPr>
      </w:pPr>
      <w:r w:rsidRPr="000C33E8">
        <w:rPr>
          <w:color w:val="0070C0"/>
        </w:rPr>
        <w:t xml:space="preserve">Achten Sie in der Klausur darauf, dass Sie Abkürzungen von Fachbegriffen </w:t>
      </w:r>
      <w:r w:rsidR="00DE506A">
        <w:rPr>
          <w:color w:val="0070C0"/>
        </w:rPr>
        <w:t xml:space="preserve">(also </w:t>
      </w:r>
      <w:r w:rsidR="00DE506A" w:rsidRPr="00D37AAD">
        <w:rPr>
          <w:color w:val="0070C0"/>
          <w:u w:val="single"/>
        </w:rPr>
        <w:t>nicht</w:t>
      </w:r>
      <w:r w:rsidR="00DE506A">
        <w:rPr>
          <w:color w:val="0070C0"/>
        </w:rPr>
        <w:t xml:space="preserve"> z.B., i.d.R., p.a. …) </w:t>
      </w:r>
      <w:r w:rsidRPr="000C33E8">
        <w:rPr>
          <w:color w:val="0070C0"/>
        </w:rPr>
        <w:t>irgendwo erklären. Sie können das Kürzel z.B. in die Angabe hineinschreiben oder bei erstmaliger Verwendung hinter den Begriff setzen.</w:t>
      </w:r>
    </w:p>
    <w:p w:rsidR="000C33E8" w:rsidRDefault="000C33E8"/>
    <w:p w:rsidR="009A739B" w:rsidRDefault="00CE28E2" w:rsidP="009A739B">
      <w:pPr>
        <w:pStyle w:val="Listenabsatz"/>
        <w:numPr>
          <w:ilvl w:val="0"/>
          <w:numId w:val="1"/>
        </w:numPr>
      </w:pPr>
      <w:r>
        <w:t>Nennen Sie die vier Hauptgefahren für die Qualität des Kreditportfolios einer GB</w:t>
      </w:r>
      <w:r w:rsidR="00B57439">
        <w:t>?</w:t>
      </w:r>
    </w:p>
    <w:p w:rsidR="009A739B" w:rsidRDefault="009A739B" w:rsidP="009A739B"/>
    <w:p w:rsidR="00CE28E2" w:rsidRPr="00CE28E2" w:rsidRDefault="00CE28E2" w:rsidP="00CE28E2">
      <w:pPr>
        <w:pStyle w:val="Listenabsatz"/>
        <w:numPr>
          <w:ilvl w:val="0"/>
          <w:numId w:val="2"/>
        </w:numPr>
        <w:rPr>
          <w:color w:val="FF0000"/>
        </w:rPr>
      </w:pPr>
      <w:r w:rsidRPr="00CE28E2">
        <w:rPr>
          <w:color w:val="FF0000"/>
        </w:rPr>
        <w:t>ungeprüfte Mengenkredite wie Dispokredite etc.</w:t>
      </w:r>
    </w:p>
    <w:p w:rsidR="00CE28E2" w:rsidRPr="00CE28E2" w:rsidRDefault="00CE28E2" w:rsidP="00CE28E2">
      <w:pPr>
        <w:pStyle w:val="Listenabsatz"/>
        <w:numPr>
          <w:ilvl w:val="0"/>
          <w:numId w:val="2"/>
        </w:numPr>
        <w:rPr>
          <w:color w:val="FF0000"/>
        </w:rPr>
      </w:pPr>
      <w:r w:rsidRPr="00CE28E2">
        <w:rPr>
          <w:color w:val="FF0000"/>
        </w:rPr>
        <w:t>zu starke Bankexpansion</w:t>
      </w:r>
    </w:p>
    <w:p w:rsidR="00CE28E2" w:rsidRPr="00CE28E2" w:rsidRDefault="00CE28E2" w:rsidP="00CE28E2">
      <w:pPr>
        <w:pStyle w:val="Listenabsatz"/>
        <w:numPr>
          <w:ilvl w:val="0"/>
          <w:numId w:val="2"/>
        </w:numPr>
        <w:rPr>
          <w:color w:val="FF0000"/>
        </w:rPr>
      </w:pPr>
      <w:r w:rsidRPr="00CE28E2">
        <w:rPr>
          <w:color w:val="FF0000"/>
        </w:rPr>
        <w:t>konjunkturelle Verschlechterung</w:t>
      </w:r>
    </w:p>
    <w:p w:rsidR="00CE28E2" w:rsidRPr="00CE28E2" w:rsidRDefault="00CE28E2" w:rsidP="00CE28E2">
      <w:pPr>
        <w:pStyle w:val="Listenabsatz"/>
        <w:numPr>
          <w:ilvl w:val="0"/>
          <w:numId w:val="2"/>
        </w:numPr>
        <w:rPr>
          <w:color w:val="FF0000"/>
        </w:rPr>
      </w:pPr>
      <w:proofErr w:type="spellStart"/>
      <w:r w:rsidRPr="00CE28E2">
        <w:rPr>
          <w:color w:val="FF0000"/>
        </w:rPr>
        <w:t>Klumpenrisiko</w:t>
      </w:r>
      <w:proofErr w:type="spellEnd"/>
    </w:p>
    <w:p w:rsidR="00CE28E2" w:rsidRPr="00CE28E2" w:rsidRDefault="00CE28E2" w:rsidP="00CE28E2">
      <w:pPr>
        <w:rPr>
          <w:color w:val="0070C0"/>
          <w:sz w:val="18"/>
        </w:rPr>
      </w:pPr>
      <w:r w:rsidRPr="00CE28E2">
        <w:rPr>
          <w:color w:val="0070C0"/>
          <w:sz w:val="18"/>
        </w:rPr>
        <w:t>Hier war nur die Nennung verlangt, nicht die Erläuterung.</w:t>
      </w:r>
    </w:p>
    <w:p w:rsidR="00CE28E2" w:rsidRDefault="00CE28E2" w:rsidP="00CE28E2"/>
    <w:p w:rsidR="00CE28E2" w:rsidRDefault="00CE28E2" w:rsidP="00CE28E2">
      <w:pPr>
        <w:pStyle w:val="Listenabsatz"/>
        <w:numPr>
          <w:ilvl w:val="0"/>
          <w:numId w:val="1"/>
        </w:numPr>
      </w:pPr>
      <w:r>
        <w:t xml:space="preserve">Erklären Sie anhand eines Beispiels, was mit dem </w:t>
      </w:r>
      <w:proofErr w:type="spellStart"/>
      <w:r>
        <w:t>Klumpenrisiko</w:t>
      </w:r>
      <w:proofErr w:type="spellEnd"/>
      <w:r>
        <w:t xml:space="preserve"> einer GB gemeint ist.</w:t>
      </w:r>
    </w:p>
    <w:p w:rsidR="00CE28E2" w:rsidRDefault="00CE28E2" w:rsidP="00CE28E2"/>
    <w:p w:rsidR="00CE28E2" w:rsidRPr="00CE28E2" w:rsidRDefault="00CE28E2" w:rsidP="00CE28E2">
      <w:pPr>
        <w:rPr>
          <w:color w:val="FF0000"/>
        </w:rPr>
      </w:pPr>
      <w:r>
        <w:rPr>
          <w:color w:val="FF0000"/>
        </w:rPr>
        <w:t>Beispielsweise habe</w:t>
      </w:r>
      <w:r w:rsidRPr="00CE28E2">
        <w:rPr>
          <w:color w:val="FF0000"/>
        </w:rPr>
        <w:t xml:space="preserve"> die Sparkasse in Dingolfing </w:t>
      </w:r>
      <w:r w:rsidR="00796FD0" w:rsidRPr="00796FD0">
        <w:rPr>
          <w:color w:val="0070C0"/>
          <w:sz w:val="18"/>
        </w:rPr>
        <w:t>(Stadt in Niederbayern; 19.000 Einwohner; allein das BMW-Werk hat 18.000 Mitarbeiter)</w:t>
      </w:r>
      <w:r w:rsidR="00796FD0">
        <w:rPr>
          <w:color w:val="FF0000"/>
        </w:rPr>
        <w:t xml:space="preserve"> </w:t>
      </w:r>
      <w:r w:rsidRPr="00CE28E2">
        <w:rPr>
          <w:color w:val="FF0000"/>
        </w:rPr>
        <w:t>als Kunden BMW, etliche Zulieferfirmen von BMW sowie zahlreiche Mitarbeiter der Firmen und den örtlichen Einzelhandel. Kommt es bei BMW zu einer Krise, dann sind deren Zulieferer, der örtliche Handel und die Mitarbeiter aller Firmen davon betroffen durch Arbeitslosigkeit, Kurzarbeit etc. und die damit einhergehenden Umsatz- und Einkommensverluste. D.h. es steigt nicht nur das Kreditrisiko bei BMW, sondern bei einer Fülle von weiteren Kreditnehmern als Folge der Krise von BMW.</w:t>
      </w:r>
    </w:p>
    <w:p w:rsidR="00CE28E2" w:rsidRDefault="00CE28E2" w:rsidP="00CE28E2"/>
    <w:p w:rsidR="00CE28E2" w:rsidRDefault="00796FD0" w:rsidP="00796FD0">
      <w:pPr>
        <w:pStyle w:val="Listenabsatz"/>
        <w:numPr>
          <w:ilvl w:val="0"/>
          <w:numId w:val="1"/>
        </w:numPr>
      </w:pPr>
      <w:r>
        <w:t>Worauf muss die GB bei ihrem Liquiditätsmanagement achten?</w:t>
      </w:r>
    </w:p>
    <w:p w:rsidR="00796FD0" w:rsidRDefault="00796FD0" w:rsidP="00CE28E2"/>
    <w:p w:rsidR="00796FD0" w:rsidRPr="00796FD0" w:rsidRDefault="00796FD0" w:rsidP="00CE28E2">
      <w:pPr>
        <w:rPr>
          <w:color w:val="FF0000"/>
        </w:rPr>
      </w:pPr>
      <w:r w:rsidRPr="00796FD0">
        <w:rPr>
          <w:color w:val="FF0000"/>
        </w:rPr>
        <w:t>Sie muss über ausreichend Mittel verfügen um die Bargeldauszahlungen für ihre Kunden vornehmen zu können, die Überweisungen zu leisten und dabei die Refinanzierung der Kredite sicherzustellen.</w:t>
      </w:r>
    </w:p>
    <w:p w:rsidR="00796FD0" w:rsidRDefault="00796FD0" w:rsidP="00CE28E2"/>
    <w:p w:rsidR="00796FD0" w:rsidRDefault="00796FD0" w:rsidP="00796FD0">
      <w:pPr>
        <w:pStyle w:val="Listenabsatz"/>
        <w:numPr>
          <w:ilvl w:val="0"/>
          <w:numId w:val="1"/>
        </w:numPr>
      </w:pPr>
      <w:r>
        <w:t>Was versteht man unter einer Kreditklemme und einem Bank-Run?</w:t>
      </w:r>
    </w:p>
    <w:p w:rsidR="00796FD0" w:rsidRDefault="00796FD0" w:rsidP="00CE28E2"/>
    <w:p w:rsidR="00796FD0" w:rsidRPr="00796FD0" w:rsidRDefault="00796FD0" w:rsidP="00CE28E2">
      <w:pPr>
        <w:rPr>
          <w:color w:val="FF0000"/>
        </w:rPr>
      </w:pPr>
      <w:r w:rsidRPr="00796FD0">
        <w:rPr>
          <w:color w:val="FF0000"/>
        </w:rPr>
        <w:t>Kreditklemme: die GB vergeben kaum noch neue Kredite.</w:t>
      </w:r>
    </w:p>
    <w:p w:rsidR="00796FD0" w:rsidRPr="00796FD0" w:rsidRDefault="00796FD0" w:rsidP="00CE28E2">
      <w:pPr>
        <w:rPr>
          <w:color w:val="FF0000"/>
        </w:rPr>
      </w:pPr>
      <w:r w:rsidRPr="00796FD0">
        <w:rPr>
          <w:color w:val="FF0000"/>
        </w:rPr>
        <w:t>Bank-Run: Die Kunden der GB heben massenhaft ihre Guthaben ab.</w:t>
      </w:r>
    </w:p>
    <w:p w:rsidR="00796FD0" w:rsidRDefault="00796FD0" w:rsidP="00CE28E2"/>
    <w:p w:rsidR="00796FD0" w:rsidRDefault="00796FD0" w:rsidP="00796FD0">
      <w:pPr>
        <w:pStyle w:val="Listenabsatz"/>
        <w:numPr>
          <w:ilvl w:val="0"/>
          <w:numId w:val="1"/>
        </w:numPr>
      </w:pPr>
      <w:r>
        <w:t>Wieso kann es für eine Bank rentabel sein, einen langfristigen Kredit kurzfristig zu refinanzieren?</w:t>
      </w:r>
    </w:p>
    <w:p w:rsidR="00796FD0" w:rsidRDefault="00796FD0" w:rsidP="00CE28E2"/>
    <w:p w:rsidR="00796FD0" w:rsidRPr="00E74E5D" w:rsidRDefault="00796FD0" w:rsidP="00CE28E2">
      <w:pPr>
        <w:rPr>
          <w:color w:val="FF0000"/>
        </w:rPr>
      </w:pPr>
      <w:r w:rsidRPr="00E74E5D">
        <w:rPr>
          <w:color w:val="FF0000"/>
        </w:rPr>
        <w:t>Aufgrund der Normalform der ZS sind die Zinsen am kurzen Ende des Marktes (kurze Kreditlaufzeiten) niedriger als am langen Ende. Wenn also dem Kunden die Zinsen entsprechend den Bedingungen am langen Ende genannt werden, die Refinanzierung aber am kurzen Ende erfolgt, dann macht die Bank zusätzlichen Gewinn.</w:t>
      </w:r>
    </w:p>
    <w:p w:rsidR="00E74E5D" w:rsidRPr="00E74E5D" w:rsidRDefault="00E74E5D" w:rsidP="00CE28E2">
      <w:pPr>
        <w:rPr>
          <w:color w:val="0070C0"/>
          <w:sz w:val="18"/>
        </w:rPr>
      </w:pPr>
      <w:r w:rsidRPr="00E74E5D">
        <w:rPr>
          <w:color w:val="0070C0"/>
          <w:sz w:val="18"/>
        </w:rPr>
        <w:t>Nach dem Risiko daraus wurde hier nicht gefragt.</w:t>
      </w:r>
    </w:p>
    <w:p w:rsidR="00E74E5D" w:rsidRDefault="00E74E5D" w:rsidP="00CE28E2"/>
    <w:p w:rsidR="00E74E5D" w:rsidRDefault="00E74E5D" w:rsidP="00CE28E2">
      <w:pPr>
        <w:pStyle w:val="Listenabsatz"/>
        <w:numPr>
          <w:ilvl w:val="0"/>
          <w:numId w:val="1"/>
        </w:numPr>
      </w:pPr>
      <w:r>
        <w:t xml:space="preserve">Welche Risiken geht eine GB ein, wenn sie sich nicht fristenkongruent refinanziert? </w:t>
      </w:r>
      <w:r>
        <w:br/>
        <w:t>Gilt das analog für andere U auch?</w:t>
      </w:r>
    </w:p>
    <w:p w:rsidR="00E74E5D" w:rsidRDefault="00E74E5D" w:rsidP="00CE28E2"/>
    <w:p w:rsidR="00E74E5D" w:rsidRPr="00E74E5D" w:rsidRDefault="00E74E5D" w:rsidP="00CE28E2">
      <w:pPr>
        <w:rPr>
          <w:color w:val="FF0000"/>
        </w:rPr>
      </w:pPr>
      <w:r w:rsidRPr="00E74E5D">
        <w:rPr>
          <w:color w:val="FF0000"/>
        </w:rPr>
        <w:lastRenderedPageBreak/>
        <w:t>Die Risiken sind: Anstieg der Refinanzierungskosten und Ausbleiben der Refinanzierungsmittel.</w:t>
      </w:r>
    </w:p>
    <w:p w:rsidR="00E74E5D" w:rsidRPr="00E74E5D" w:rsidRDefault="00E74E5D" w:rsidP="00CE28E2">
      <w:pPr>
        <w:rPr>
          <w:color w:val="FF0000"/>
        </w:rPr>
      </w:pPr>
    </w:p>
    <w:p w:rsidR="00E74E5D" w:rsidRPr="00E74E5D" w:rsidRDefault="00E74E5D" w:rsidP="00CE28E2">
      <w:pPr>
        <w:rPr>
          <w:color w:val="FF0000"/>
        </w:rPr>
      </w:pPr>
      <w:r w:rsidRPr="00E74E5D">
        <w:rPr>
          <w:color w:val="FF0000"/>
        </w:rPr>
        <w:t>Diese Risiken bestehen ebenso, wenn ein Unternehmen z.B. einen Neubau, der sich erst mittel- oder langfristig rentiert, kurzfristig finanziert.</w:t>
      </w:r>
    </w:p>
    <w:p w:rsidR="00E74E5D" w:rsidRDefault="00E74E5D" w:rsidP="00CE28E2">
      <w:bookmarkStart w:id="0" w:name="_GoBack"/>
      <w:bookmarkEnd w:id="0"/>
    </w:p>
    <w:sectPr w:rsidR="00E74E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C4DB5"/>
    <w:multiLevelType w:val="hybridMultilevel"/>
    <w:tmpl w:val="477CCFE8"/>
    <w:lvl w:ilvl="0" w:tplc="4FA4B1F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2F1698"/>
    <w:multiLevelType w:val="hybridMultilevel"/>
    <w:tmpl w:val="22FEBEAA"/>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39B"/>
    <w:rsid w:val="000C33E8"/>
    <w:rsid w:val="00160028"/>
    <w:rsid w:val="001C7753"/>
    <w:rsid w:val="00222B72"/>
    <w:rsid w:val="003470AC"/>
    <w:rsid w:val="00474108"/>
    <w:rsid w:val="005B5EB8"/>
    <w:rsid w:val="005C516A"/>
    <w:rsid w:val="00796FD0"/>
    <w:rsid w:val="007C5666"/>
    <w:rsid w:val="0083550A"/>
    <w:rsid w:val="009A739B"/>
    <w:rsid w:val="00A959A4"/>
    <w:rsid w:val="00AD78B4"/>
    <w:rsid w:val="00B57439"/>
    <w:rsid w:val="00C70AAF"/>
    <w:rsid w:val="00CE28E2"/>
    <w:rsid w:val="00DE506A"/>
    <w:rsid w:val="00E74E5D"/>
    <w:rsid w:val="00E913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B03D3C-13A3-4773-A418-BB832FFA1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775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1C7753"/>
    <w:pPr>
      <w:ind w:left="720"/>
      <w:contextualSpacing/>
    </w:pPr>
    <w:rPr>
      <w:snapToGrid w:val="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2376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Beltinger</dc:creator>
  <cp:keywords/>
  <dc:description/>
  <cp:lastModifiedBy>Monika Beltinger</cp:lastModifiedBy>
  <cp:revision>3</cp:revision>
  <dcterms:created xsi:type="dcterms:W3CDTF">2020-08-31T06:28:00Z</dcterms:created>
  <dcterms:modified xsi:type="dcterms:W3CDTF">2020-08-31T06:51:00Z</dcterms:modified>
</cp:coreProperties>
</file>